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08AC" w:rsidRDefault="004A78D3">
      <w:pPr>
        <w:pStyle w:val="BodyText"/>
        <w:ind w:left="100"/>
        <w:rPr>
          <w:rFonts w:ascii="Times New Roman"/>
          <w:sz w:val="20"/>
        </w:rPr>
      </w:pPr>
      <w:r>
        <w:rPr>
          <w:rFonts w:ascii="Times New Roman"/>
          <w:sz w:val="20"/>
        </w:rPr>
      </w:r>
      <w:r>
        <w:rPr>
          <w:rFonts w:ascii="Times New Roman"/>
          <w:sz w:val="20"/>
        </w:rPr>
        <w:pict>
          <v:group id="_x0000_s1082" style="width:493.25pt;height:107.85pt;mso-position-horizontal-relative:char;mso-position-vertical-relative:line" coordsize="9865,2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5048;width:4680;height:1819">
              <v:imagedata r:id="rId7" o:title=""/>
            </v:shape>
            <v:shape id="_x0000_s1087" type="#_x0000_t75" style="position:absolute;left:8163;top:1781;width:1702;height:245">
              <v:imagedata r:id="rId8" o:title=""/>
            </v:shape>
            <v:shape id="_x0000_s1086" type="#_x0000_t75" style="position:absolute;left:5192;top:1783;width:2316;height:295">
              <v:imagedata r:id="rId9" o:title=""/>
            </v:shape>
            <v:line id="_x0000_s1085" style="position:absolute" from="20,2136" to="9603,2136" strokecolor="#16497b" strokeweight="2pt"/>
            <v:shape id="_x0000_s1084" type="#_x0000_t75" style="position:absolute;left:20;top:147;width:4245;height:1852">
              <v:imagedata r:id="rId10" o:title=""/>
            </v:shape>
            <v:shapetype id="_x0000_t202" coordsize="21600,21600" o:spt="202" path="m,l,21600r21600,l21600,xe">
              <v:stroke joinstyle="miter"/>
              <v:path gradientshapeok="t" o:connecttype="rect"/>
            </v:shapetype>
            <v:shape id="_x0000_s1083" type="#_x0000_t202" style="position:absolute;width:9865;height:2157" filled="f" stroked="f">
              <v:textbox inset="0,0,0,0">
                <w:txbxContent>
                  <w:p w:rsidR="00D608AC" w:rsidRDefault="004A78D3">
                    <w:pPr>
                      <w:tabs>
                        <w:tab w:val="left" w:pos="6923"/>
                      </w:tabs>
                      <w:spacing w:line="2001" w:lineRule="exact"/>
                      <w:ind w:left="5116"/>
                      <w:rPr>
                        <w:rFonts w:ascii="Arial"/>
                        <w:sz w:val="18"/>
                      </w:rPr>
                    </w:pPr>
                    <w:r>
                      <w:rPr>
                        <w:rFonts w:ascii="Arial Unicode MS"/>
                        <w:b/>
                        <w:color w:val="16497B"/>
                        <w:spacing w:val="-661"/>
                        <w:w w:val="99"/>
                        <w:position w:val="30"/>
                        <w:sz w:val="130"/>
                      </w:rPr>
                      <w:t>F</w:t>
                    </w:r>
                    <w:r>
                      <w:rPr>
                        <w:rFonts w:ascii="Arial"/>
                        <w:color w:val="16497B"/>
                        <w:w w:val="99"/>
                        <w:sz w:val="18"/>
                      </w:rPr>
                      <w:t>Sep</w:t>
                    </w:r>
                    <w:r>
                      <w:rPr>
                        <w:rFonts w:ascii="Arial"/>
                        <w:color w:val="16497B"/>
                        <w:sz w:val="18"/>
                      </w:rPr>
                      <w:t>t</w:t>
                    </w:r>
                    <w:r>
                      <w:rPr>
                        <w:rFonts w:ascii="Arial"/>
                        <w:color w:val="16497B"/>
                        <w:spacing w:val="-2"/>
                        <w:sz w:val="18"/>
                      </w:rPr>
                      <w:t>e</w:t>
                    </w:r>
                    <w:r>
                      <w:rPr>
                        <w:rFonts w:ascii="Arial"/>
                        <w:color w:val="16497B"/>
                        <w:spacing w:val="1"/>
                        <w:sz w:val="18"/>
                      </w:rPr>
                      <w:t>m</w:t>
                    </w:r>
                    <w:r>
                      <w:rPr>
                        <w:rFonts w:ascii="Arial"/>
                        <w:color w:val="16497B"/>
                        <w:spacing w:val="-61"/>
                        <w:w w:val="99"/>
                        <w:sz w:val="18"/>
                      </w:rPr>
                      <w:t>b</w:t>
                    </w:r>
                    <w:r>
                      <w:rPr>
                        <w:rFonts w:ascii="Arial Unicode MS"/>
                        <w:b/>
                        <w:color w:val="16497B"/>
                        <w:spacing w:val="-951"/>
                        <w:w w:val="99"/>
                        <w:position w:val="30"/>
                        <w:sz w:val="130"/>
                      </w:rPr>
                      <w:t>O</w:t>
                    </w:r>
                    <w:r>
                      <w:rPr>
                        <w:rFonts w:ascii="Arial"/>
                        <w:color w:val="16497B"/>
                        <w:w w:val="99"/>
                        <w:sz w:val="18"/>
                      </w:rPr>
                      <w:t>er</w:t>
                    </w:r>
                    <w:r>
                      <w:rPr>
                        <w:rFonts w:ascii="Arial"/>
                        <w:color w:val="16497B"/>
                        <w:spacing w:val="-2"/>
                        <w:w w:val="99"/>
                        <w:sz w:val="18"/>
                      </w:rPr>
                      <w:t xml:space="preserve"> </w:t>
                    </w:r>
                    <w:r>
                      <w:rPr>
                        <w:rFonts w:ascii="Arial"/>
                        <w:color w:val="16497B"/>
                        <w:w w:val="99"/>
                        <w:sz w:val="18"/>
                      </w:rPr>
                      <w:t>2017</w:t>
                    </w:r>
                    <w:r>
                      <w:rPr>
                        <w:rFonts w:ascii="Arial"/>
                        <w:color w:val="16497B"/>
                        <w:sz w:val="18"/>
                      </w:rPr>
                      <w:tab/>
                    </w:r>
                    <w:r>
                      <w:rPr>
                        <w:rFonts w:ascii="Arial Unicode MS"/>
                        <w:b/>
                        <w:color w:val="16497B"/>
                        <w:position w:val="30"/>
                        <w:sz w:val="130"/>
                      </w:rPr>
                      <w:t>C</w:t>
                    </w:r>
                    <w:r>
                      <w:rPr>
                        <w:rFonts w:ascii="Arial Unicode MS"/>
                        <w:b/>
                        <w:color w:val="16497B"/>
                        <w:spacing w:val="-580"/>
                        <w:position w:val="30"/>
                        <w:sz w:val="130"/>
                      </w:rPr>
                      <w:t>U</w:t>
                    </w:r>
                    <w:r>
                      <w:rPr>
                        <w:rFonts w:ascii="Arial"/>
                        <w:color w:val="16497B"/>
                        <w:w w:val="99"/>
                        <w:sz w:val="18"/>
                      </w:rPr>
                      <w:t>Volu</w:t>
                    </w:r>
                    <w:r>
                      <w:rPr>
                        <w:rFonts w:ascii="Arial"/>
                        <w:color w:val="16497B"/>
                        <w:spacing w:val="-2"/>
                        <w:w w:val="99"/>
                        <w:sz w:val="18"/>
                      </w:rPr>
                      <w:t>m</w:t>
                    </w:r>
                    <w:r>
                      <w:rPr>
                        <w:rFonts w:ascii="Arial"/>
                        <w:color w:val="16497B"/>
                        <w:spacing w:val="-32"/>
                        <w:w w:val="99"/>
                        <w:sz w:val="18"/>
                      </w:rPr>
                      <w:t>e</w:t>
                    </w:r>
                    <w:r>
                      <w:rPr>
                        <w:rFonts w:ascii="Arial Unicode MS"/>
                        <w:b/>
                        <w:color w:val="16497B"/>
                        <w:spacing w:val="-786"/>
                        <w:w w:val="99"/>
                        <w:position w:val="30"/>
                        <w:sz w:val="130"/>
                      </w:rPr>
                      <w:t>S</w:t>
                    </w:r>
                    <w:r>
                      <w:rPr>
                        <w:rFonts w:ascii="Arial"/>
                        <w:color w:val="16497B"/>
                        <w:spacing w:val="1"/>
                        <w:w w:val="99"/>
                        <w:sz w:val="18"/>
                      </w:rPr>
                      <w:t>4</w:t>
                    </w:r>
                    <w:r>
                      <w:rPr>
                        <w:rFonts w:ascii="Arial"/>
                        <w:color w:val="16497B"/>
                        <w:spacing w:val="-2"/>
                        <w:w w:val="99"/>
                        <w:sz w:val="18"/>
                      </w:rPr>
                      <w:t>4</w:t>
                    </w:r>
                    <w:r>
                      <w:rPr>
                        <w:rFonts w:ascii="Arial"/>
                        <w:color w:val="16497B"/>
                        <w:sz w:val="18"/>
                      </w:rPr>
                      <w:t>,</w:t>
                    </w:r>
                    <w:r>
                      <w:rPr>
                        <w:rFonts w:ascii="Arial"/>
                        <w:color w:val="16497B"/>
                        <w:sz w:val="18"/>
                      </w:rPr>
                      <w:t xml:space="preserve"> No.</w:t>
                    </w:r>
                    <w:r>
                      <w:rPr>
                        <w:rFonts w:ascii="Arial"/>
                        <w:color w:val="16497B"/>
                        <w:spacing w:val="1"/>
                        <w:sz w:val="18"/>
                      </w:rPr>
                      <w:t xml:space="preserve"> </w:t>
                    </w:r>
                    <w:r>
                      <w:rPr>
                        <w:rFonts w:ascii="Arial"/>
                        <w:color w:val="16497B"/>
                        <w:w w:val="99"/>
                        <w:sz w:val="18"/>
                      </w:rPr>
                      <w:t>1</w:t>
                    </w:r>
                  </w:p>
                </w:txbxContent>
              </v:textbox>
            </v:shape>
            <w10:wrap type="none"/>
            <w10:anchorlock/>
          </v:group>
        </w:pict>
      </w:r>
    </w:p>
    <w:p w:rsidR="00D608AC" w:rsidRDefault="00D608AC">
      <w:pPr>
        <w:pStyle w:val="BodyText"/>
        <w:spacing w:before="1"/>
        <w:rPr>
          <w:rFonts w:ascii="Times New Roman"/>
          <w:sz w:val="6"/>
        </w:rPr>
      </w:pPr>
    </w:p>
    <w:p w:rsidR="00D608AC" w:rsidRDefault="00D608AC">
      <w:pPr>
        <w:rPr>
          <w:rFonts w:ascii="Times New Roman"/>
          <w:sz w:val="6"/>
        </w:rPr>
        <w:sectPr w:rsidR="00D608AC">
          <w:type w:val="continuous"/>
          <w:pgSz w:w="12240" w:h="15840"/>
          <w:pgMar w:top="1500" w:right="960" w:bottom="280" w:left="1200" w:header="720" w:footer="720" w:gutter="0"/>
          <w:cols w:space="720"/>
        </w:sectPr>
      </w:pPr>
    </w:p>
    <w:p w:rsidR="00D608AC" w:rsidRDefault="00D608AC">
      <w:pPr>
        <w:pStyle w:val="BodyText"/>
        <w:rPr>
          <w:rFonts w:ascii="Times New Roman"/>
        </w:rPr>
      </w:pPr>
    </w:p>
    <w:p w:rsidR="00D608AC" w:rsidRDefault="00D608AC">
      <w:pPr>
        <w:pStyle w:val="BodyText"/>
        <w:rPr>
          <w:rFonts w:ascii="Times New Roman"/>
        </w:rPr>
      </w:pPr>
    </w:p>
    <w:p w:rsidR="00D608AC" w:rsidRDefault="00D608AC">
      <w:pPr>
        <w:pStyle w:val="BodyText"/>
        <w:rPr>
          <w:rFonts w:ascii="Times New Roman"/>
        </w:rPr>
      </w:pPr>
    </w:p>
    <w:p w:rsidR="00D608AC" w:rsidRDefault="00D608AC">
      <w:pPr>
        <w:pStyle w:val="BodyText"/>
        <w:rPr>
          <w:rFonts w:ascii="Times New Roman"/>
        </w:rPr>
      </w:pPr>
    </w:p>
    <w:p w:rsidR="00D608AC" w:rsidRDefault="00D608AC">
      <w:pPr>
        <w:pStyle w:val="BodyText"/>
        <w:rPr>
          <w:rFonts w:ascii="Times New Roman"/>
        </w:rPr>
      </w:pPr>
    </w:p>
    <w:p w:rsidR="00D608AC" w:rsidRDefault="00D608AC">
      <w:pPr>
        <w:pStyle w:val="BodyText"/>
        <w:rPr>
          <w:rFonts w:ascii="Times New Roman"/>
        </w:rPr>
      </w:pPr>
    </w:p>
    <w:p w:rsidR="00D608AC" w:rsidRDefault="00D608AC">
      <w:pPr>
        <w:pStyle w:val="BodyText"/>
        <w:rPr>
          <w:rFonts w:ascii="Times New Roman"/>
        </w:rPr>
      </w:pPr>
    </w:p>
    <w:p w:rsidR="00D608AC" w:rsidRDefault="004A78D3">
      <w:pPr>
        <w:pStyle w:val="Heading2"/>
        <w:spacing w:before="177"/>
        <w:ind w:left="240"/>
      </w:pPr>
      <w:r>
        <w:rPr>
          <w:spacing w:val="-1"/>
        </w:rPr>
        <w:t>Speaker</w:t>
      </w:r>
    </w:p>
    <w:p w:rsidR="00D608AC" w:rsidRDefault="004A78D3">
      <w:pPr>
        <w:spacing w:before="33"/>
        <w:ind w:left="218" w:right="3061"/>
        <w:jc w:val="center"/>
        <w:rPr>
          <w:rFonts w:ascii="Calibri"/>
          <w:b/>
          <w:sz w:val="32"/>
        </w:rPr>
      </w:pPr>
      <w:r>
        <w:br w:type="column"/>
      </w:r>
      <w:r>
        <w:rPr>
          <w:rFonts w:ascii="Calibri"/>
          <w:b/>
          <w:sz w:val="32"/>
        </w:rPr>
        <w:t>Book &amp; Author Luncheon, 2017 Gerrymandering in Virginia</w:t>
      </w:r>
    </w:p>
    <w:p w:rsidR="00D608AC" w:rsidRDefault="004A78D3">
      <w:pPr>
        <w:spacing w:line="390" w:lineRule="exact"/>
        <w:ind w:left="218" w:right="3061"/>
        <w:jc w:val="center"/>
        <w:rPr>
          <w:rFonts w:ascii="Calibri"/>
          <w:b/>
          <w:sz w:val="32"/>
        </w:rPr>
      </w:pPr>
      <w:r>
        <w:rPr>
          <w:rFonts w:ascii="Calibri"/>
          <w:b/>
          <w:sz w:val="32"/>
        </w:rPr>
        <w:t>Liz White</w:t>
      </w:r>
    </w:p>
    <w:p w:rsidR="00D608AC" w:rsidRDefault="004A78D3">
      <w:pPr>
        <w:ind w:left="220" w:right="3061"/>
        <w:jc w:val="center"/>
        <w:rPr>
          <w:rFonts w:ascii="Calibri"/>
          <w:b/>
          <w:sz w:val="32"/>
        </w:rPr>
      </w:pPr>
      <w:r>
        <w:rPr>
          <w:rFonts w:ascii="Calibri"/>
          <w:b/>
          <w:sz w:val="32"/>
        </w:rPr>
        <w:t>Thursday, September 7 at 7 pm Kings Park Library</w:t>
      </w:r>
    </w:p>
    <w:p w:rsidR="00D608AC" w:rsidRDefault="004A78D3">
      <w:pPr>
        <w:spacing w:before="123"/>
        <w:ind w:left="2811"/>
        <w:rPr>
          <w:rFonts w:ascii="Calibri"/>
          <w:b/>
          <w:sz w:val="24"/>
        </w:rPr>
      </w:pPr>
      <w:r>
        <w:rPr>
          <w:rFonts w:ascii="Calibri"/>
          <w:b/>
          <w:sz w:val="24"/>
        </w:rPr>
        <w:t>Book and Author Luncheon</w:t>
      </w:r>
    </w:p>
    <w:p w:rsidR="00D608AC" w:rsidRDefault="00D608AC">
      <w:pPr>
        <w:rPr>
          <w:rFonts w:ascii="Calibri"/>
          <w:sz w:val="24"/>
        </w:rPr>
        <w:sectPr w:rsidR="00D608AC">
          <w:type w:val="continuous"/>
          <w:pgSz w:w="12240" w:h="15840"/>
          <w:pgMar w:top="1500" w:right="960" w:bottom="280" w:left="1200" w:header="720" w:footer="720" w:gutter="0"/>
          <w:cols w:num="2" w:space="720" w:equalWidth="0">
            <w:col w:w="1041" w:space="1561"/>
            <w:col w:w="7478"/>
          </w:cols>
        </w:sectPr>
      </w:pPr>
    </w:p>
    <w:p w:rsidR="00D608AC" w:rsidRDefault="004A78D3">
      <w:pPr>
        <w:pStyle w:val="BodyText"/>
        <w:spacing w:before="119"/>
        <w:ind w:left="240" w:right="83"/>
      </w:pPr>
      <w:r>
        <w:t>Gerrymandering, or drawing of congressional districts to favor one political party, has a long history in the United States. In 1812, Massachusetts Governor Elbridge Gerry made efforts to set up districts to favor his political party.</w:t>
      </w:r>
    </w:p>
    <w:p w:rsidR="00D608AC" w:rsidRDefault="004A78D3">
      <w:pPr>
        <w:pStyle w:val="BodyText"/>
        <w:spacing w:before="120"/>
        <w:ind w:left="240" w:right="101"/>
      </w:pPr>
      <w:r>
        <w:t>Political experts consider Virginia to be one of the most gerrymandered of the fifty states. Gerrymandering has created bizarrely shaped districts whose boundaries are drawn based on voting</w:t>
      </w:r>
      <w:r>
        <w:rPr>
          <w:spacing w:val="-9"/>
        </w:rPr>
        <w:t xml:space="preserve"> </w:t>
      </w:r>
      <w:r>
        <w:t>patterns.</w:t>
      </w:r>
    </w:p>
    <w:p w:rsidR="00D608AC" w:rsidRDefault="004A78D3">
      <w:pPr>
        <w:pStyle w:val="BodyText"/>
        <w:spacing w:before="118"/>
        <w:ind w:left="240" w:right="86"/>
      </w:pPr>
      <w:r>
        <w:t>Our speaker, Liz White, is from the nonpartisan OneVirgi</w:t>
      </w:r>
      <w:r>
        <w:t xml:space="preserve">nia2021: Virginians for Fair Redistricting. </w:t>
      </w:r>
      <w:r>
        <w:rPr>
          <w:shd w:val="clear" w:color="auto" w:fill="F7F7F7"/>
        </w:rPr>
        <w:t>Their mission is “to advocate for the adoption of an amendment to the Virginia Constitution that will establish an independent, impartial commission to apply a fair and transparent process in drawing political di</w:t>
      </w:r>
      <w:r>
        <w:rPr>
          <w:shd w:val="clear" w:color="auto" w:fill="F7F7F7"/>
        </w:rPr>
        <w:t xml:space="preserve">stricts after the 2020 census.” Ms. White </w:t>
      </w:r>
      <w:r>
        <w:t>will discuss gerrymandering practices and their impact and voter action to create reform solutions.</w:t>
      </w:r>
    </w:p>
    <w:p w:rsidR="00D608AC" w:rsidRDefault="00D608AC">
      <w:pPr>
        <w:pStyle w:val="BodyText"/>
        <w:rPr>
          <w:sz w:val="20"/>
        </w:rPr>
      </w:pPr>
    </w:p>
    <w:p w:rsidR="00D608AC" w:rsidRDefault="004A78D3">
      <w:pPr>
        <w:pStyle w:val="BodyText"/>
        <w:rPr>
          <w:sz w:val="13"/>
        </w:rPr>
      </w:pPr>
      <w:r>
        <w:rPr>
          <w:noProof/>
        </w:rPr>
        <w:drawing>
          <wp:anchor distT="0" distB="0" distL="0" distR="0" simplePos="0" relativeHeight="1072" behindDoc="0" locked="0" layoutInCell="1" allowOverlap="1">
            <wp:simplePos x="0" y="0"/>
            <wp:positionH relativeFrom="page">
              <wp:posOffset>914400</wp:posOffset>
            </wp:positionH>
            <wp:positionV relativeFrom="paragraph">
              <wp:posOffset>118199</wp:posOffset>
            </wp:positionV>
            <wp:extent cx="2694249" cy="445769"/>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1" cstate="print"/>
                    <a:stretch>
                      <a:fillRect/>
                    </a:stretch>
                  </pic:blipFill>
                  <pic:spPr>
                    <a:xfrm>
                      <a:off x="0" y="0"/>
                      <a:ext cx="2694249" cy="445769"/>
                    </a:xfrm>
                    <a:prstGeom prst="rect">
                      <a:avLst/>
                    </a:prstGeom>
                  </pic:spPr>
                </pic:pic>
              </a:graphicData>
            </a:graphic>
          </wp:anchor>
        </w:drawing>
      </w:r>
    </w:p>
    <w:p w:rsidR="00D608AC" w:rsidRDefault="004A78D3">
      <w:pPr>
        <w:pStyle w:val="BodyText"/>
        <w:spacing w:before="119"/>
        <w:ind w:left="240" w:right="481"/>
      </w:pPr>
      <w:r>
        <w:br w:type="column"/>
      </w:r>
      <w:r>
        <w:t>With the hot summer almost history, we look forward to putting together the 26th version of our annual fundrai</w:t>
      </w:r>
      <w:r>
        <w:t>ser, the Book &amp; Author Luncheon. The highlight, of course, is the five authors who are ready to tell us about their books and themselves.</w:t>
      </w:r>
      <w:r>
        <w:rPr>
          <w:spacing w:val="-21"/>
        </w:rPr>
        <w:t xml:space="preserve"> </w:t>
      </w:r>
      <w:r>
        <w:t>Are you ready to be entertained and motivated to buy and</w:t>
      </w:r>
      <w:r>
        <w:rPr>
          <w:spacing w:val="-4"/>
        </w:rPr>
        <w:t xml:space="preserve"> </w:t>
      </w:r>
      <w:r>
        <w:t>read?</w:t>
      </w:r>
    </w:p>
    <w:p w:rsidR="00D608AC" w:rsidRDefault="004A78D3">
      <w:pPr>
        <w:pStyle w:val="Heading2"/>
        <w:ind w:left="240"/>
      </w:pPr>
      <w:r>
        <w:t>Silent Auction</w:t>
      </w:r>
    </w:p>
    <w:p w:rsidR="00D608AC" w:rsidRDefault="004A78D3">
      <w:pPr>
        <w:pStyle w:val="BodyText"/>
        <w:spacing w:before="120"/>
        <w:ind w:left="240" w:right="460"/>
      </w:pPr>
      <w:r>
        <w:t>A fabulous Silent Auction will present a</w:t>
      </w:r>
      <w:r>
        <w:t xml:space="preserve"> wide variety of delights as we all remember to revisit our generous past donors and ask them to contribute once again. Many of our contributors are more than willing to participate, but need to be contacted well in advance. Begin now, too, to consider you</w:t>
      </w:r>
      <w:r>
        <w:t>r own special donation to help fill the room with enticing treasures. Let Sonja Palomaki (</w:t>
      </w:r>
      <w:hyperlink r:id="rId12">
        <w:r>
          <w:rPr>
            <w:color w:val="0000FF"/>
            <w:u w:val="single" w:color="0000FF"/>
          </w:rPr>
          <w:t>spalomaki @dspalomaki.com</w:t>
        </w:r>
      </w:hyperlink>
      <w:r>
        <w:t>) know what you plan to contribute.</w:t>
      </w:r>
    </w:p>
    <w:p w:rsidR="00D608AC" w:rsidRDefault="004A78D3">
      <w:pPr>
        <w:pStyle w:val="BodyText"/>
        <w:spacing w:before="119"/>
        <w:ind w:left="240" w:right="497"/>
      </w:pPr>
      <w:r>
        <w:t>Remember to invite your favorite guests and even in</w:t>
      </w:r>
      <w:r>
        <w:t>vite someone new to our yearly scholarship fund raiser. Think B&amp;A NOW, and we will have a successful, fun event. As always, our goal is to have a substantial scholarship to present to a deserving student in the spring.</w:t>
      </w:r>
    </w:p>
    <w:p w:rsidR="00D608AC" w:rsidRDefault="00D608AC">
      <w:pPr>
        <w:sectPr w:rsidR="00D608AC">
          <w:type w:val="continuous"/>
          <w:pgSz w:w="12240" w:h="15840"/>
          <w:pgMar w:top="1500" w:right="960" w:bottom="280" w:left="1200" w:header="720" w:footer="720" w:gutter="0"/>
          <w:cols w:num="2" w:space="720" w:equalWidth="0">
            <w:col w:w="4495" w:space="678"/>
            <w:col w:w="4907"/>
          </w:cols>
        </w:sectPr>
      </w:pPr>
    </w:p>
    <w:p w:rsidR="00D608AC" w:rsidRDefault="00D608AC">
      <w:pPr>
        <w:pStyle w:val="BodyText"/>
        <w:spacing w:before="3"/>
        <w:rPr>
          <w:sz w:val="21"/>
        </w:rPr>
      </w:pPr>
    </w:p>
    <w:p w:rsidR="00D608AC" w:rsidRDefault="00D608AC">
      <w:pPr>
        <w:rPr>
          <w:sz w:val="21"/>
        </w:rPr>
        <w:sectPr w:rsidR="00D608AC">
          <w:headerReference w:type="default" r:id="rId13"/>
          <w:footerReference w:type="default" r:id="rId14"/>
          <w:pgSz w:w="12240" w:h="15840"/>
          <w:pgMar w:top="1200" w:right="0" w:bottom="1300" w:left="1180" w:header="724" w:footer="1111" w:gutter="0"/>
          <w:pgNumType w:start="2"/>
          <w:cols w:space="720"/>
        </w:sectPr>
      </w:pPr>
    </w:p>
    <w:p w:rsidR="00D608AC" w:rsidRDefault="004A78D3">
      <w:pPr>
        <w:pStyle w:val="BodyText"/>
        <w:spacing w:before="100"/>
        <w:ind w:left="260" w:right="-18"/>
      </w:pPr>
      <w:r>
        <w:pict>
          <v:group id="_x0000_s1060" style="position:absolute;left:0;text-align:left;margin-left:72.4pt;margin-top:105.1pt;width:1.45pt;height:231.55pt;z-index:1096;mso-position-horizontal-relative:page" coordorigin="1448,2102" coordsize="29,4631">
            <v:line id="_x0000_s1081" style="position:absolute" from="1462,2116" to="1462,2335" strokeweight="1.44pt"/>
            <v:line id="_x0000_s1080" style="position:absolute" from="1462,2335" to="1462,2556" strokeweight="1.44pt"/>
            <v:line id="_x0000_s1079" style="position:absolute" from="1462,2556" to="1462,2774" strokeweight="1.44pt"/>
            <v:line id="_x0000_s1078" style="position:absolute" from="1462,2774" to="1462,2995" strokeweight="1.44pt"/>
            <v:line id="_x0000_s1077" style="position:absolute" from="1462,2995" to="1462,3213" strokeweight="1.44pt"/>
            <v:line id="_x0000_s1076" style="position:absolute" from="1462,3213" to="1462,3434" strokeweight="1.44pt"/>
            <v:line id="_x0000_s1075" style="position:absolute" from="1462,3434" to="1462,3652" strokeweight="1.44pt"/>
            <v:line id="_x0000_s1074" style="position:absolute" from="1462,3653" to="1462,3874" strokeweight="1.44pt"/>
            <v:line id="_x0000_s1073" style="position:absolute" from="1462,3874" to="1462,4095" strokeweight="1.44pt"/>
            <v:line id="_x0000_s1072" style="position:absolute" from="1462,4095" to="1462,4313" strokeweight="1.44pt"/>
            <v:line id="_x0000_s1071" style="position:absolute" from="1462,4313" to="1462,4534" strokeweight="1.44pt"/>
            <v:line id="_x0000_s1070" style="position:absolute" from="1462,4534" to="1462,4752" strokeweight="1.44pt"/>
            <v:line id="_x0000_s1069" style="position:absolute" from="1462,4752" to="1462,4959" strokeweight="1.44pt"/>
            <v:line id="_x0000_s1068" style="position:absolute" from="1462,4959" to="1462,5179" strokeweight="1.44pt"/>
            <v:line id="_x0000_s1067" style="position:absolute" from="1462,5179" to="1462,5400" strokeweight="1.44pt"/>
            <v:line id="_x0000_s1066" style="position:absolute" from="1462,5400" to="1462,5619" strokeweight="1.44pt"/>
            <v:line id="_x0000_s1065" style="position:absolute" from="1462,5619" to="1462,5839" strokeweight="1.44pt"/>
            <v:line id="_x0000_s1064" style="position:absolute" from="1462,5839" to="1462,6058" strokeweight="1.44pt"/>
            <v:line id="_x0000_s1063" style="position:absolute" from="1462,6058" to="1462,6279" strokeweight="1.44pt"/>
            <v:line id="_x0000_s1062" style="position:absolute" from="1462,6279" to="1462,6497" strokeweight="1.44pt"/>
            <v:line id="_x0000_s1061" style="position:absolute" from="1462,6497" to="1462,6718" strokeweight="1.44pt"/>
            <w10:wrap anchorx="page"/>
          </v:group>
        </w:pict>
      </w:r>
      <w:r>
        <w:pict>
          <v:group id="_x0000_s1038" style="position:absolute;left:0;text-align:left;margin-left:282.05pt;margin-top:105.1pt;width:1.45pt;height:231.55pt;z-index:1120;mso-position-horizontal-relative:page" coordorigin="5641,2102" coordsize="29,4631">
            <v:line id="_x0000_s1059" style="position:absolute" from="5655,2116" to="5655,2335" strokeweight="1.44pt"/>
            <v:line id="_x0000_s1058" style="position:absolute" from="5655,2335" to="5655,2556" strokeweight="1.44pt"/>
            <v:line id="_x0000_s1057" style="position:absolute" from="5655,2556" to="5655,2774" strokeweight="1.44pt"/>
            <v:line id="_x0000_s1056" style="position:absolute" from="5655,2774" to="5655,2995" strokeweight="1.44pt"/>
            <v:line id="_x0000_s1055" style="position:absolute" from="5655,2995" to="5655,3213" strokeweight="1.44pt"/>
            <v:line id="_x0000_s1054" style="position:absolute" from="5655,3213" to="5655,3434" strokeweight="1.44pt"/>
            <v:line id="_x0000_s1053" style="position:absolute" from="5655,3434" to="5655,3652" strokeweight="1.44pt"/>
            <v:line id="_x0000_s1052" style="position:absolute" from="5655,3653" to="5655,3874" strokeweight="1.44pt"/>
            <v:line id="_x0000_s1051" style="position:absolute" from="5655,3874" to="5655,4095" strokeweight="1.44pt"/>
            <v:line id="_x0000_s1050" style="position:absolute" from="5655,4095" to="5655,4313" strokeweight="1.44pt"/>
            <v:line id="_x0000_s1049" style="position:absolute" from="5655,4313" to="5655,4534" strokeweight="1.44pt"/>
            <v:line id="_x0000_s1048" style="position:absolute" from="5655,4534" to="5655,4752" strokeweight="1.44pt"/>
            <v:line id="_x0000_s1047" style="position:absolute" from="5655,4752" to="5655,4959" strokeweight="1.44pt"/>
            <v:line id="_x0000_s1046" style="position:absolute" from="5655,4959" to="5655,5179" strokeweight="1.44pt"/>
            <v:line id="_x0000_s1045" style="position:absolute" from="5655,5179" to="5655,5400" strokeweight="1.44pt"/>
            <v:line id="_x0000_s1044" style="position:absolute" from="5655,5400" to="5655,5619" strokeweight="1.44pt"/>
            <v:line id="_x0000_s1043" style="position:absolute" from="5655,5619" to="5655,5839" strokeweight="1.44pt"/>
            <v:line id="_x0000_s1042" style="position:absolute" from="5655,5839" to="5655,6058" strokeweight="1.44pt"/>
            <v:line id="_x0000_s1041" style="position:absolute" from="5655,6058" to="5655,6279" strokeweight="1.44pt"/>
            <v:line id="_x0000_s1040" style="position:absolute" from="5655,6279" to="5655,6497" strokeweight="1.44pt"/>
            <v:line id="_x0000_s1039" style="position:absolute" from="5655,6497" to="5655,6718" strokeweight="1.44pt"/>
            <w10:wrap anchorx="page"/>
          </v:group>
        </w:pict>
      </w:r>
      <w:r>
        <w:pict>
          <v:shape id="_x0000_s1037" type="#_x0000_t202" style="position:absolute;left:0;text-align:left;margin-left:73.1pt;margin-top:79.2pt;width:209.7pt;height:269.45pt;z-index:1144;mso-position-horizontal-relative:page" filled="f" strokeweight="1.44pt">
            <v:textbox inset="0,0,0,0">
              <w:txbxContent>
                <w:p w:rsidR="00D608AC" w:rsidRDefault="004A78D3">
                  <w:pPr>
                    <w:spacing w:before="20"/>
                    <w:ind w:left="107"/>
                    <w:rPr>
                      <w:rFonts w:ascii="Cambria"/>
                      <w:b/>
                      <w:sz w:val="32"/>
                    </w:rPr>
                  </w:pPr>
                  <w:r>
                    <w:rPr>
                      <w:rFonts w:ascii="Cambria"/>
                      <w:b/>
                      <w:sz w:val="28"/>
                    </w:rPr>
                    <w:t>In this issue</w:t>
                  </w:r>
                  <w:r>
                    <w:rPr>
                      <w:rFonts w:ascii="Cambria"/>
                      <w:b/>
                      <w:sz w:val="32"/>
                    </w:rPr>
                    <w:t>:</w:t>
                  </w:r>
                </w:p>
                <w:p w:rsidR="00D608AC" w:rsidRDefault="004A78D3">
                  <w:pPr>
                    <w:tabs>
                      <w:tab w:val="right" w:leader="dot" w:pos="3924"/>
                    </w:tabs>
                    <w:spacing w:before="122" w:line="219" w:lineRule="exact"/>
                    <w:ind w:left="107"/>
                    <w:rPr>
                      <w:rFonts w:ascii="Calibri"/>
                      <w:sz w:val="18"/>
                    </w:rPr>
                  </w:pPr>
                  <w:r>
                    <w:rPr>
                      <w:rFonts w:ascii="Calibri"/>
                      <w:sz w:val="18"/>
                    </w:rPr>
                    <w:t>Book &amp;</w:t>
                  </w:r>
                  <w:r>
                    <w:rPr>
                      <w:rFonts w:ascii="Calibri"/>
                      <w:spacing w:val="-2"/>
                      <w:sz w:val="18"/>
                    </w:rPr>
                    <w:t xml:space="preserve"> </w:t>
                  </w:r>
                  <w:r>
                    <w:rPr>
                      <w:rFonts w:ascii="Calibri"/>
                      <w:sz w:val="18"/>
                    </w:rPr>
                    <w:t>Author</w:t>
                  </w:r>
                  <w:r>
                    <w:rPr>
                      <w:rFonts w:ascii="Calibri"/>
                      <w:spacing w:val="-1"/>
                      <w:sz w:val="18"/>
                    </w:rPr>
                    <w:t xml:space="preserve"> </w:t>
                  </w:r>
                  <w:r>
                    <w:rPr>
                      <w:rFonts w:ascii="Calibri"/>
                      <w:sz w:val="18"/>
                    </w:rPr>
                    <w:t>Luncheon</w:t>
                  </w:r>
                  <w:r>
                    <w:rPr>
                      <w:rFonts w:ascii="Calibri"/>
                      <w:sz w:val="18"/>
                    </w:rPr>
                    <w:tab/>
                    <w:t>1</w:t>
                  </w:r>
                </w:p>
                <w:p w:rsidR="00D608AC" w:rsidRDefault="004A78D3">
                  <w:pPr>
                    <w:tabs>
                      <w:tab w:val="right" w:leader="dot" w:pos="3924"/>
                    </w:tabs>
                    <w:spacing w:line="219" w:lineRule="exact"/>
                    <w:ind w:left="107"/>
                    <w:rPr>
                      <w:rFonts w:ascii="Calibri"/>
                      <w:sz w:val="18"/>
                    </w:rPr>
                  </w:pPr>
                  <w:r>
                    <w:rPr>
                      <w:rFonts w:ascii="Calibri"/>
                      <w:sz w:val="18"/>
                    </w:rPr>
                    <w:t>From</w:t>
                  </w:r>
                  <w:r>
                    <w:rPr>
                      <w:rFonts w:ascii="Calibri"/>
                      <w:spacing w:val="-1"/>
                      <w:sz w:val="18"/>
                    </w:rPr>
                    <w:t xml:space="preserve"> </w:t>
                  </w:r>
                  <w:r>
                    <w:rPr>
                      <w:rFonts w:ascii="Calibri"/>
                      <w:sz w:val="18"/>
                    </w:rPr>
                    <w:t>the</w:t>
                  </w:r>
                  <w:r>
                    <w:rPr>
                      <w:rFonts w:ascii="Calibri"/>
                      <w:spacing w:val="-2"/>
                      <w:sz w:val="18"/>
                    </w:rPr>
                    <w:t xml:space="preserve"> </w:t>
                  </w:r>
                  <w:r>
                    <w:rPr>
                      <w:rFonts w:ascii="Calibri"/>
                      <w:sz w:val="18"/>
                    </w:rPr>
                    <w:t>President</w:t>
                  </w:r>
                  <w:r>
                    <w:rPr>
                      <w:rFonts w:ascii="Calibri"/>
                      <w:sz w:val="18"/>
                    </w:rPr>
                    <w:tab/>
                    <w:t>2</w:t>
                  </w:r>
                </w:p>
                <w:p w:rsidR="00D608AC" w:rsidRDefault="004A78D3">
                  <w:pPr>
                    <w:tabs>
                      <w:tab w:val="right" w:leader="dot" w:pos="3924"/>
                    </w:tabs>
                    <w:spacing w:before="1" w:line="219" w:lineRule="exact"/>
                    <w:ind w:left="107"/>
                    <w:rPr>
                      <w:rFonts w:ascii="Calibri"/>
                      <w:sz w:val="18"/>
                    </w:rPr>
                  </w:pPr>
                  <w:r>
                    <w:rPr>
                      <w:rFonts w:ascii="Calibri"/>
                      <w:sz w:val="18"/>
                    </w:rPr>
                    <w:t>Membership</w:t>
                  </w:r>
                  <w:r>
                    <w:rPr>
                      <w:rFonts w:ascii="Calibri"/>
                      <w:sz w:val="18"/>
                    </w:rPr>
                    <w:tab/>
                    <w:t>2</w:t>
                  </w:r>
                </w:p>
                <w:p w:rsidR="00D608AC" w:rsidRDefault="004A78D3">
                  <w:pPr>
                    <w:tabs>
                      <w:tab w:val="right" w:leader="dot" w:pos="3924"/>
                    </w:tabs>
                    <w:spacing w:line="219" w:lineRule="exact"/>
                    <w:ind w:left="107"/>
                    <w:rPr>
                      <w:rFonts w:ascii="Calibri"/>
                      <w:sz w:val="18"/>
                    </w:rPr>
                  </w:pPr>
                  <w:r>
                    <w:rPr>
                      <w:rFonts w:ascii="Calibri"/>
                      <w:sz w:val="18"/>
                    </w:rPr>
                    <w:t>Special</w:t>
                  </w:r>
                  <w:r>
                    <w:rPr>
                      <w:rFonts w:ascii="Calibri"/>
                      <w:spacing w:val="-2"/>
                      <w:sz w:val="18"/>
                    </w:rPr>
                    <w:t xml:space="preserve"> </w:t>
                  </w:r>
                  <w:r>
                    <w:rPr>
                      <w:rFonts w:ascii="Calibri"/>
                      <w:sz w:val="18"/>
                    </w:rPr>
                    <w:t>Election</w:t>
                  </w:r>
                  <w:r>
                    <w:rPr>
                      <w:rFonts w:ascii="Calibri"/>
                      <w:sz w:val="18"/>
                    </w:rPr>
                    <w:tab/>
                    <w:t>3</w:t>
                  </w:r>
                </w:p>
                <w:p w:rsidR="00D608AC" w:rsidRDefault="004A78D3">
                  <w:pPr>
                    <w:tabs>
                      <w:tab w:val="right" w:leader="dot" w:pos="3924"/>
                    </w:tabs>
                    <w:spacing w:before="1" w:line="219" w:lineRule="exact"/>
                    <w:ind w:left="107"/>
                    <w:rPr>
                      <w:rFonts w:ascii="Calibri"/>
                      <w:sz w:val="18"/>
                    </w:rPr>
                  </w:pPr>
                  <w:r>
                    <w:rPr>
                      <w:rFonts w:ascii="Calibri"/>
                      <w:sz w:val="18"/>
                    </w:rPr>
                    <w:t>Summer</w:t>
                  </w:r>
                  <w:r>
                    <w:rPr>
                      <w:rFonts w:ascii="Calibri"/>
                      <w:spacing w:val="-2"/>
                      <w:sz w:val="18"/>
                    </w:rPr>
                    <w:t xml:space="preserve"> </w:t>
                  </w:r>
                  <w:r>
                    <w:rPr>
                      <w:rFonts w:ascii="Calibri"/>
                      <w:sz w:val="18"/>
                    </w:rPr>
                    <w:t>Party</w:t>
                  </w:r>
                  <w:r>
                    <w:rPr>
                      <w:rFonts w:ascii="Calibri"/>
                      <w:sz w:val="18"/>
                    </w:rPr>
                    <w:tab/>
                    <w:t>3</w:t>
                  </w:r>
                </w:p>
                <w:p w:rsidR="00D608AC" w:rsidRDefault="004A78D3">
                  <w:pPr>
                    <w:tabs>
                      <w:tab w:val="right" w:leader="dot" w:pos="3924"/>
                    </w:tabs>
                    <w:spacing w:line="219" w:lineRule="exact"/>
                    <w:ind w:left="107"/>
                    <w:rPr>
                      <w:rFonts w:ascii="Calibri"/>
                      <w:sz w:val="18"/>
                    </w:rPr>
                  </w:pPr>
                  <w:r>
                    <w:rPr>
                      <w:rFonts w:ascii="Calibri"/>
                      <w:i/>
                      <w:sz w:val="18"/>
                    </w:rPr>
                    <w:t xml:space="preserve">Outlook </w:t>
                  </w:r>
                  <w:r>
                    <w:rPr>
                      <w:rFonts w:ascii="Calibri"/>
                      <w:sz w:val="18"/>
                    </w:rPr>
                    <w:t>is</w:t>
                  </w:r>
                  <w:r>
                    <w:rPr>
                      <w:rFonts w:ascii="Calibri"/>
                      <w:spacing w:val="-3"/>
                      <w:sz w:val="18"/>
                    </w:rPr>
                    <w:t xml:space="preserve"> </w:t>
                  </w:r>
                  <w:r>
                    <w:rPr>
                      <w:rFonts w:ascii="Calibri"/>
                      <w:sz w:val="18"/>
                    </w:rPr>
                    <w:t>going</w:t>
                  </w:r>
                  <w:r>
                    <w:rPr>
                      <w:rFonts w:ascii="Calibri"/>
                      <w:spacing w:val="-2"/>
                      <w:sz w:val="18"/>
                    </w:rPr>
                    <w:t xml:space="preserve"> </w:t>
                  </w:r>
                  <w:r>
                    <w:rPr>
                      <w:rFonts w:ascii="Calibri"/>
                      <w:sz w:val="18"/>
                    </w:rPr>
                    <w:t>Digital</w:t>
                  </w:r>
                  <w:r>
                    <w:rPr>
                      <w:rFonts w:ascii="Calibri"/>
                      <w:sz w:val="18"/>
                    </w:rPr>
                    <w:tab/>
                    <w:t>3</w:t>
                  </w:r>
                </w:p>
                <w:p w:rsidR="00D608AC" w:rsidRDefault="004A78D3">
                  <w:pPr>
                    <w:tabs>
                      <w:tab w:val="right" w:leader="dot" w:pos="3924"/>
                    </w:tabs>
                    <w:spacing w:before="1" w:line="219" w:lineRule="exact"/>
                    <w:ind w:left="107"/>
                    <w:rPr>
                      <w:rFonts w:ascii="Calibri"/>
                      <w:sz w:val="18"/>
                    </w:rPr>
                  </w:pPr>
                  <w:r>
                    <w:rPr>
                      <w:rFonts w:ascii="Calibri"/>
                      <w:sz w:val="18"/>
                    </w:rPr>
                    <w:t>AAUWFC Approved</w:t>
                  </w:r>
                  <w:r>
                    <w:rPr>
                      <w:rFonts w:ascii="Calibri"/>
                      <w:spacing w:val="-3"/>
                      <w:sz w:val="18"/>
                    </w:rPr>
                    <w:t xml:space="preserve"> </w:t>
                  </w:r>
                  <w:r>
                    <w:rPr>
                      <w:rFonts w:ascii="Calibri"/>
                      <w:sz w:val="18"/>
                    </w:rPr>
                    <w:t>Branch</w:t>
                  </w:r>
                  <w:r>
                    <w:rPr>
                      <w:rFonts w:ascii="Calibri"/>
                      <w:spacing w:val="-2"/>
                      <w:sz w:val="18"/>
                    </w:rPr>
                    <w:t xml:space="preserve"> </w:t>
                  </w:r>
                  <w:r>
                    <w:rPr>
                      <w:rFonts w:ascii="Calibri"/>
                      <w:sz w:val="18"/>
                    </w:rPr>
                    <w:t>Budget</w:t>
                  </w:r>
                  <w:r>
                    <w:rPr>
                      <w:rFonts w:ascii="Calibri"/>
                      <w:sz w:val="18"/>
                    </w:rPr>
                    <w:tab/>
                    <w:t>4</w:t>
                  </w:r>
                </w:p>
                <w:p w:rsidR="00D608AC" w:rsidRDefault="004A78D3">
                  <w:pPr>
                    <w:tabs>
                      <w:tab w:val="right" w:leader="dot" w:pos="3923"/>
                    </w:tabs>
                    <w:spacing w:line="219" w:lineRule="exact"/>
                    <w:ind w:left="107"/>
                    <w:rPr>
                      <w:rFonts w:ascii="Times New Roman"/>
                      <w:sz w:val="18"/>
                    </w:rPr>
                  </w:pPr>
                  <w:r>
                    <w:rPr>
                      <w:rFonts w:ascii="Calibri"/>
                      <w:sz w:val="18"/>
                    </w:rPr>
                    <w:t>More on the Gender</w:t>
                  </w:r>
                  <w:r>
                    <w:rPr>
                      <w:rFonts w:ascii="Calibri"/>
                      <w:spacing w:val="-5"/>
                      <w:sz w:val="18"/>
                    </w:rPr>
                    <w:t xml:space="preserve"> </w:t>
                  </w:r>
                  <w:r>
                    <w:rPr>
                      <w:rFonts w:ascii="Calibri"/>
                      <w:sz w:val="18"/>
                    </w:rPr>
                    <w:t>Pay</w:t>
                  </w:r>
                  <w:r>
                    <w:rPr>
                      <w:rFonts w:ascii="Calibri"/>
                      <w:spacing w:val="-1"/>
                      <w:sz w:val="18"/>
                    </w:rPr>
                    <w:t xml:space="preserve"> </w:t>
                  </w:r>
                  <w:r>
                    <w:rPr>
                      <w:rFonts w:ascii="Calibri"/>
                      <w:sz w:val="18"/>
                    </w:rPr>
                    <w:t>Gap</w:t>
                  </w:r>
                  <w:r>
                    <w:rPr>
                      <w:rFonts w:ascii="Times New Roman"/>
                      <w:sz w:val="18"/>
                    </w:rPr>
                    <w:tab/>
                    <w:t>4</w:t>
                  </w:r>
                </w:p>
                <w:p w:rsidR="00D608AC" w:rsidRDefault="004A78D3">
                  <w:pPr>
                    <w:tabs>
                      <w:tab w:val="right" w:leader="dot" w:pos="3924"/>
                    </w:tabs>
                    <w:spacing w:before="1"/>
                    <w:ind w:left="107"/>
                    <w:rPr>
                      <w:rFonts w:ascii="Calibri"/>
                      <w:sz w:val="18"/>
                    </w:rPr>
                  </w:pPr>
                  <w:r>
                    <w:rPr>
                      <w:rFonts w:ascii="Calibri"/>
                      <w:sz w:val="18"/>
                    </w:rPr>
                    <w:t>Office of Civil Rights in</w:t>
                  </w:r>
                  <w:r>
                    <w:rPr>
                      <w:rFonts w:ascii="Calibri"/>
                      <w:spacing w:val="-9"/>
                      <w:sz w:val="18"/>
                    </w:rPr>
                    <w:t xml:space="preserve"> </w:t>
                  </w:r>
                  <w:r>
                    <w:rPr>
                      <w:rFonts w:ascii="Calibri"/>
                      <w:sz w:val="18"/>
                    </w:rPr>
                    <w:t>the</w:t>
                  </w:r>
                  <w:r>
                    <w:rPr>
                      <w:rFonts w:ascii="Calibri"/>
                      <w:spacing w:val="-2"/>
                      <w:sz w:val="18"/>
                    </w:rPr>
                    <w:t xml:space="preserve"> </w:t>
                  </w:r>
                  <w:r>
                    <w:rPr>
                      <w:rFonts w:ascii="Calibri"/>
                      <w:sz w:val="18"/>
                    </w:rPr>
                    <w:t>USDE</w:t>
                  </w:r>
                  <w:r>
                    <w:rPr>
                      <w:rFonts w:ascii="Calibri"/>
                      <w:sz w:val="18"/>
                    </w:rPr>
                    <w:tab/>
                    <w:t>5</w:t>
                  </w:r>
                </w:p>
                <w:p w:rsidR="00D608AC" w:rsidRDefault="004A78D3">
                  <w:pPr>
                    <w:tabs>
                      <w:tab w:val="right" w:leader="dot" w:pos="3923"/>
                    </w:tabs>
                    <w:spacing w:line="219" w:lineRule="exact"/>
                    <w:ind w:left="107"/>
                    <w:rPr>
                      <w:rFonts w:ascii="Times New Roman"/>
                      <w:sz w:val="18"/>
                    </w:rPr>
                  </w:pPr>
                  <w:r>
                    <w:rPr>
                      <w:rFonts w:ascii="Calibri"/>
                      <w:sz w:val="18"/>
                    </w:rPr>
                    <w:t>OCR and the DE Standard</w:t>
                  </w:r>
                  <w:r>
                    <w:rPr>
                      <w:rFonts w:ascii="Calibri"/>
                      <w:spacing w:val="-5"/>
                      <w:sz w:val="18"/>
                    </w:rPr>
                    <w:t xml:space="preserve"> </w:t>
                  </w:r>
                  <w:r>
                    <w:rPr>
                      <w:rFonts w:ascii="Calibri"/>
                      <w:sz w:val="18"/>
                    </w:rPr>
                    <w:t>of</w:t>
                  </w:r>
                  <w:r>
                    <w:rPr>
                      <w:rFonts w:ascii="Calibri"/>
                      <w:spacing w:val="-2"/>
                      <w:sz w:val="18"/>
                    </w:rPr>
                    <w:t xml:space="preserve"> </w:t>
                  </w:r>
                  <w:r>
                    <w:rPr>
                      <w:rFonts w:ascii="Calibri"/>
                      <w:sz w:val="18"/>
                    </w:rPr>
                    <w:t>Proof</w:t>
                  </w:r>
                  <w:r>
                    <w:rPr>
                      <w:rFonts w:ascii="Times New Roman"/>
                      <w:sz w:val="18"/>
                    </w:rPr>
                    <w:tab/>
                    <w:t>5</w:t>
                  </w:r>
                </w:p>
                <w:p w:rsidR="00D608AC" w:rsidRDefault="004A78D3">
                  <w:pPr>
                    <w:tabs>
                      <w:tab w:val="right" w:leader="dot" w:pos="3924"/>
                    </w:tabs>
                    <w:spacing w:line="219" w:lineRule="exact"/>
                    <w:ind w:left="107"/>
                    <w:rPr>
                      <w:rFonts w:ascii="Calibri"/>
                      <w:sz w:val="18"/>
                    </w:rPr>
                  </w:pPr>
                  <w:r>
                    <w:rPr>
                      <w:rFonts w:ascii="Calibri"/>
                      <w:sz w:val="18"/>
                    </w:rPr>
                    <w:t>AAUW</w:t>
                  </w:r>
                  <w:r>
                    <w:rPr>
                      <w:rFonts w:ascii="Calibri"/>
                      <w:spacing w:val="-2"/>
                      <w:sz w:val="18"/>
                    </w:rPr>
                    <w:t xml:space="preserve"> </w:t>
                  </w:r>
                  <w:r>
                    <w:rPr>
                      <w:rFonts w:ascii="Calibri"/>
                      <w:sz w:val="18"/>
                    </w:rPr>
                    <w:t>Public</w:t>
                  </w:r>
                  <w:r>
                    <w:rPr>
                      <w:rFonts w:ascii="Calibri"/>
                      <w:spacing w:val="-1"/>
                      <w:sz w:val="18"/>
                    </w:rPr>
                    <w:t xml:space="preserve"> </w:t>
                  </w:r>
                  <w:r>
                    <w:rPr>
                      <w:rFonts w:ascii="Calibri"/>
                      <w:sz w:val="18"/>
                    </w:rPr>
                    <w:t>Policy</w:t>
                  </w:r>
                  <w:r>
                    <w:rPr>
                      <w:rFonts w:ascii="Calibri"/>
                      <w:sz w:val="18"/>
                    </w:rPr>
                    <w:tab/>
                    <w:t>6</w:t>
                  </w:r>
                </w:p>
                <w:p w:rsidR="00D608AC" w:rsidRDefault="004A78D3">
                  <w:pPr>
                    <w:tabs>
                      <w:tab w:val="right" w:leader="dot" w:pos="3924"/>
                    </w:tabs>
                    <w:spacing w:before="1" w:line="217" w:lineRule="exact"/>
                    <w:ind w:left="107"/>
                    <w:rPr>
                      <w:rFonts w:ascii="Calibri"/>
                      <w:sz w:val="18"/>
                    </w:rPr>
                  </w:pPr>
                  <w:r>
                    <w:rPr>
                      <w:rFonts w:ascii="Calibri"/>
                      <w:sz w:val="18"/>
                    </w:rPr>
                    <w:t>AAUW</w:t>
                  </w:r>
                  <w:r>
                    <w:rPr>
                      <w:rFonts w:ascii="Calibri"/>
                      <w:spacing w:val="-2"/>
                      <w:sz w:val="18"/>
                    </w:rPr>
                    <w:t xml:space="preserve"> </w:t>
                  </w:r>
                  <w:r>
                    <w:rPr>
                      <w:rFonts w:ascii="Calibri"/>
                      <w:sz w:val="18"/>
                    </w:rPr>
                    <w:t>National</w:t>
                  </w:r>
                  <w:r>
                    <w:rPr>
                      <w:rFonts w:ascii="Calibri"/>
                      <w:spacing w:val="-1"/>
                      <w:sz w:val="18"/>
                    </w:rPr>
                    <w:t xml:space="preserve"> </w:t>
                  </w:r>
                  <w:r>
                    <w:rPr>
                      <w:rFonts w:ascii="Calibri"/>
                      <w:sz w:val="18"/>
                    </w:rPr>
                    <w:t>Convention</w:t>
                  </w:r>
                  <w:r>
                    <w:rPr>
                      <w:rFonts w:ascii="Calibri"/>
                      <w:sz w:val="18"/>
                    </w:rPr>
                    <w:tab/>
                    <w:t>7</w:t>
                  </w:r>
                </w:p>
                <w:p w:rsidR="00D608AC" w:rsidRDefault="004A78D3">
                  <w:pPr>
                    <w:tabs>
                      <w:tab w:val="right" w:leader="dot" w:pos="3923"/>
                    </w:tabs>
                    <w:spacing w:line="204" w:lineRule="exact"/>
                    <w:ind w:left="107"/>
                    <w:rPr>
                      <w:rFonts w:ascii="Times New Roman"/>
                      <w:sz w:val="18"/>
                    </w:rPr>
                  </w:pPr>
                  <w:r>
                    <w:rPr>
                      <w:rFonts w:ascii="Times New Roman"/>
                      <w:sz w:val="18"/>
                    </w:rPr>
                    <w:t>News, Blues, and How</w:t>
                  </w:r>
                  <w:r>
                    <w:rPr>
                      <w:rFonts w:ascii="Times New Roman"/>
                      <w:spacing w:val="-3"/>
                      <w:sz w:val="18"/>
                    </w:rPr>
                    <w:t xml:space="preserve"> </w:t>
                  </w:r>
                  <w:r>
                    <w:rPr>
                      <w:rFonts w:ascii="Times New Roman"/>
                      <w:sz w:val="18"/>
                    </w:rPr>
                    <w:t>to Defuse</w:t>
                  </w:r>
                  <w:r>
                    <w:rPr>
                      <w:rFonts w:ascii="Times New Roman"/>
                      <w:sz w:val="18"/>
                    </w:rPr>
                    <w:tab/>
                    <w:t>9</w:t>
                  </w:r>
                </w:p>
                <w:p w:rsidR="00D608AC" w:rsidRDefault="004A78D3">
                  <w:pPr>
                    <w:tabs>
                      <w:tab w:val="right" w:leader="dot" w:pos="3924"/>
                    </w:tabs>
                    <w:spacing w:before="3"/>
                    <w:ind w:left="107"/>
                    <w:rPr>
                      <w:rFonts w:ascii="Calibri"/>
                      <w:sz w:val="18"/>
                    </w:rPr>
                  </w:pPr>
                  <w:r>
                    <w:rPr>
                      <w:rFonts w:ascii="Calibri"/>
                      <w:i/>
                      <w:sz w:val="18"/>
                    </w:rPr>
                    <w:t>Deeper</w:t>
                  </w:r>
                  <w:r>
                    <w:rPr>
                      <w:rFonts w:ascii="Calibri"/>
                      <w:i/>
                      <w:spacing w:val="-1"/>
                      <w:sz w:val="18"/>
                    </w:rPr>
                    <w:t xml:space="preserve"> </w:t>
                  </w:r>
                  <w:r>
                    <w:rPr>
                      <w:rFonts w:ascii="Calibri"/>
                      <w:i/>
                      <w:sz w:val="18"/>
                    </w:rPr>
                    <w:t>in</w:t>
                  </w:r>
                  <w:r>
                    <w:rPr>
                      <w:rFonts w:ascii="Calibri"/>
                      <w:i/>
                      <w:spacing w:val="-1"/>
                      <w:sz w:val="18"/>
                    </w:rPr>
                    <w:t xml:space="preserve"> </w:t>
                  </w:r>
                  <w:r>
                    <w:rPr>
                      <w:rFonts w:ascii="Calibri"/>
                      <w:i/>
                      <w:sz w:val="18"/>
                    </w:rPr>
                    <w:t>Debt</w:t>
                  </w:r>
                  <w:r>
                    <w:rPr>
                      <w:rFonts w:ascii="Calibri"/>
                      <w:sz w:val="18"/>
                    </w:rPr>
                    <w:tab/>
                    <w:t>9</w:t>
                  </w:r>
                </w:p>
                <w:p w:rsidR="00D608AC" w:rsidRDefault="004A78D3">
                  <w:pPr>
                    <w:tabs>
                      <w:tab w:val="right" w:leader="dot" w:pos="3924"/>
                    </w:tabs>
                    <w:ind w:left="107"/>
                    <w:rPr>
                      <w:rFonts w:ascii="Calibri"/>
                      <w:sz w:val="18"/>
                    </w:rPr>
                  </w:pPr>
                  <w:r>
                    <w:rPr>
                      <w:rFonts w:ascii="Calibri"/>
                      <w:sz w:val="18"/>
                    </w:rPr>
                    <w:t>Scholarship</w:t>
                  </w:r>
                  <w:r>
                    <w:rPr>
                      <w:rFonts w:ascii="Calibri"/>
                      <w:spacing w:val="-2"/>
                      <w:sz w:val="18"/>
                    </w:rPr>
                    <w:t xml:space="preserve"> </w:t>
                  </w:r>
                  <w:r>
                    <w:rPr>
                      <w:rFonts w:ascii="Calibri"/>
                      <w:sz w:val="18"/>
                    </w:rPr>
                    <w:t>Report</w:t>
                  </w:r>
                  <w:r>
                    <w:rPr>
                      <w:rFonts w:ascii="Calibri"/>
                      <w:sz w:val="18"/>
                    </w:rPr>
                    <w:tab/>
                    <w:t>10</w:t>
                  </w:r>
                </w:p>
                <w:p w:rsidR="00D608AC" w:rsidRDefault="004A78D3">
                  <w:pPr>
                    <w:tabs>
                      <w:tab w:val="right" w:leader="dot" w:pos="3924"/>
                    </w:tabs>
                    <w:spacing w:line="219" w:lineRule="exact"/>
                    <w:ind w:left="107"/>
                    <w:rPr>
                      <w:rFonts w:ascii="Calibri"/>
                      <w:sz w:val="18"/>
                    </w:rPr>
                  </w:pPr>
                  <w:r>
                    <w:rPr>
                      <w:rFonts w:ascii="Calibri"/>
                      <w:sz w:val="18"/>
                    </w:rPr>
                    <w:t>Do You</w:t>
                  </w:r>
                  <w:r>
                    <w:rPr>
                      <w:rFonts w:ascii="Calibri"/>
                      <w:spacing w:val="-2"/>
                      <w:sz w:val="18"/>
                    </w:rPr>
                    <w:t xml:space="preserve"> </w:t>
                  </w:r>
                  <w:r>
                    <w:rPr>
                      <w:rFonts w:ascii="Calibri"/>
                      <w:sz w:val="18"/>
                    </w:rPr>
                    <w:t>Know</w:t>
                  </w:r>
                  <w:r>
                    <w:rPr>
                      <w:rFonts w:ascii="Calibri"/>
                      <w:spacing w:val="-1"/>
                      <w:sz w:val="18"/>
                    </w:rPr>
                    <w:t xml:space="preserve"> </w:t>
                  </w:r>
                  <w:r>
                    <w:rPr>
                      <w:rFonts w:ascii="Calibri"/>
                      <w:sz w:val="18"/>
                    </w:rPr>
                    <w:t>About</w:t>
                  </w:r>
                  <w:r>
                    <w:rPr>
                      <w:rFonts w:ascii="Calibri"/>
                      <w:sz w:val="18"/>
                    </w:rPr>
                    <w:tab/>
                    <w:t>10</w:t>
                  </w:r>
                </w:p>
                <w:p w:rsidR="00D608AC" w:rsidRDefault="004A78D3">
                  <w:pPr>
                    <w:tabs>
                      <w:tab w:val="right" w:leader="dot" w:pos="3924"/>
                    </w:tabs>
                    <w:spacing w:line="219" w:lineRule="exact"/>
                    <w:ind w:left="107"/>
                    <w:rPr>
                      <w:rFonts w:ascii="Calibri"/>
                      <w:sz w:val="18"/>
                    </w:rPr>
                  </w:pPr>
                  <w:r>
                    <w:rPr>
                      <w:rFonts w:ascii="Calibri"/>
                      <w:sz w:val="18"/>
                    </w:rPr>
                    <w:t>2017</w:t>
                  </w:r>
                  <w:r>
                    <w:rPr>
                      <w:rFonts w:ascii="Calibri"/>
                      <w:spacing w:val="-2"/>
                      <w:sz w:val="18"/>
                    </w:rPr>
                    <w:t xml:space="preserve"> </w:t>
                  </w:r>
                  <w:r>
                    <w:rPr>
                      <w:rFonts w:ascii="Calibri"/>
                      <w:sz w:val="18"/>
                    </w:rPr>
                    <w:t>Spring</w:t>
                  </w:r>
                  <w:r>
                    <w:rPr>
                      <w:rFonts w:ascii="Calibri"/>
                      <w:spacing w:val="-2"/>
                      <w:sz w:val="18"/>
                    </w:rPr>
                    <w:t xml:space="preserve"> </w:t>
                  </w:r>
                  <w:r>
                    <w:rPr>
                      <w:rFonts w:ascii="Calibri"/>
                      <w:sz w:val="18"/>
                    </w:rPr>
                    <w:t>Luncheon</w:t>
                  </w:r>
                  <w:r>
                    <w:rPr>
                      <w:rFonts w:ascii="Calibri"/>
                      <w:sz w:val="18"/>
                    </w:rPr>
                    <w:tab/>
                    <w:t>11</w:t>
                  </w:r>
                </w:p>
                <w:p w:rsidR="00D608AC" w:rsidRDefault="004A78D3">
                  <w:pPr>
                    <w:tabs>
                      <w:tab w:val="right" w:leader="dot" w:pos="3924"/>
                    </w:tabs>
                    <w:spacing w:before="2" w:line="219" w:lineRule="exact"/>
                    <w:ind w:left="107"/>
                    <w:rPr>
                      <w:rFonts w:ascii="Calibri"/>
                      <w:sz w:val="18"/>
                    </w:rPr>
                  </w:pPr>
                  <w:r>
                    <w:rPr>
                      <w:rFonts w:ascii="Calibri"/>
                      <w:sz w:val="18"/>
                    </w:rPr>
                    <w:t>Silent</w:t>
                  </w:r>
                  <w:r>
                    <w:rPr>
                      <w:rFonts w:ascii="Calibri"/>
                      <w:spacing w:val="-1"/>
                      <w:sz w:val="18"/>
                    </w:rPr>
                    <w:t xml:space="preserve"> </w:t>
                  </w:r>
                  <w:r>
                    <w:rPr>
                      <w:rFonts w:ascii="Calibri"/>
                      <w:sz w:val="18"/>
                    </w:rPr>
                    <w:t>Auction</w:t>
                  </w:r>
                  <w:r>
                    <w:rPr>
                      <w:rFonts w:ascii="Calibri"/>
                      <w:spacing w:val="-2"/>
                      <w:sz w:val="18"/>
                    </w:rPr>
                    <w:t xml:space="preserve"> </w:t>
                  </w:r>
                  <w:r>
                    <w:rPr>
                      <w:rFonts w:ascii="Calibri"/>
                      <w:sz w:val="18"/>
                    </w:rPr>
                    <w:t>Request</w:t>
                  </w:r>
                  <w:r>
                    <w:rPr>
                      <w:rFonts w:ascii="Calibri"/>
                      <w:sz w:val="18"/>
                    </w:rPr>
                    <w:tab/>
                    <w:t>12</w:t>
                  </w:r>
                </w:p>
                <w:p w:rsidR="00D608AC" w:rsidRDefault="004A78D3">
                  <w:pPr>
                    <w:tabs>
                      <w:tab w:val="right" w:leader="dot" w:pos="3926"/>
                    </w:tabs>
                    <w:spacing w:line="219" w:lineRule="exact"/>
                    <w:ind w:left="107"/>
                    <w:rPr>
                      <w:rFonts w:ascii="Times New Roman"/>
                      <w:sz w:val="18"/>
                    </w:rPr>
                  </w:pPr>
                  <w:r>
                    <w:rPr>
                      <w:rFonts w:ascii="Calibri"/>
                      <w:sz w:val="18"/>
                    </w:rPr>
                    <w:t>Interest</w:t>
                  </w:r>
                  <w:r>
                    <w:rPr>
                      <w:rFonts w:ascii="Calibri"/>
                      <w:spacing w:val="-1"/>
                      <w:sz w:val="18"/>
                    </w:rPr>
                    <w:t xml:space="preserve"> </w:t>
                  </w:r>
                  <w:r>
                    <w:rPr>
                      <w:rFonts w:ascii="Calibri"/>
                      <w:sz w:val="18"/>
                    </w:rPr>
                    <w:t>Groups</w:t>
                  </w:r>
                  <w:r>
                    <w:rPr>
                      <w:rFonts w:ascii="Times New Roman"/>
                      <w:sz w:val="18"/>
                    </w:rPr>
                    <w:tab/>
                    <w:t>13</w:t>
                  </w:r>
                </w:p>
                <w:p w:rsidR="00D608AC" w:rsidRDefault="004A78D3">
                  <w:pPr>
                    <w:tabs>
                      <w:tab w:val="right" w:leader="dot" w:pos="3926"/>
                    </w:tabs>
                    <w:spacing w:before="1" w:line="219" w:lineRule="exact"/>
                    <w:ind w:left="107"/>
                    <w:rPr>
                      <w:rFonts w:ascii="Times New Roman"/>
                      <w:sz w:val="18"/>
                    </w:rPr>
                  </w:pPr>
                  <w:r>
                    <w:rPr>
                      <w:rFonts w:ascii="Calibri"/>
                      <w:sz w:val="18"/>
                    </w:rPr>
                    <w:t>Calendar</w:t>
                  </w:r>
                  <w:r>
                    <w:rPr>
                      <w:rFonts w:ascii="Times New Roman"/>
                      <w:sz w:val="18"/>
                    </w:rPr>
                    <w:tab/>
                    <w:t>14</w:t>
                  </w:r>
                </w:p>
                <w:p w:rsidR="00D608AC" w:rsidRDefault="004A78D3">
                  <w:pPr>
                    <w:tabs>
                      <w:tab w:val="right" w:leader="dot" w:pos="3926"/>
                    </w:tabs>
                    <w:spacing w:line="219" w:lineRule="exact"/>
                    <w:ind w:left="107"/>
                    <w:rPr>
                      <w:rFonts w:ascii="Times New Roman"/>
                      <w:sz w:val="18"/>
                    </w:rPr>
                  </w:pPr>
                  <w:r>
                    <w:rPr>
                      <w:rFonts w:ascii="Calibri"/>
                      <w:sz w:val="18"/>
                    </w:rPr>
                    <w:t>Book &amp;</w:t>
                  </w:r>
                  <w:r>
                    <w:rPr>
                      <w:rFonts w:ascii="Calibri"/>
                      <w:spacing w:val="-2"/>
                      <w:sz w:val="18"/>
                    </w:rPr>
                    <w:t xml:space="preserve"> </w:t>
                  </w:r>
                  <w:r>
                    <w:rPr>
                      <w:rFonts w:ascii="Calibri"/>
                      <w:sz w:val="18"/>
                    </w:rPr>
                    <w:t>Author</w:t>
                  </w:r>
                  <w:r>
                    <w:rPr>
                      <w:rFonts w:ascii="Calibri"/>
                      <w:spacing w:val="-1"/>
                      <w:sz w:val="18"/>
                    </w:rPr>
                    <w:t xml:space="preserve"> </w:t>
                  </w:r>
                  <w:r>
                    <w:rPr>
                      <w:rFonts w:ascii="Calibri"/>
                      <w:sz w:val="18"/>
                    </w:rPr>
                    <w:t>Flyer</w:t>
                  </w:r>
                  <w:r>
                    <w:rPr>
                      <w:rFonts w:ascii="Times New Roman"/>
                      <w:sz w:val="18"/>
                    </w:rPr>
                    <w:tab/>
                    <w:t>16</w:t>
                  </w:r>
                </w:p>
              </w:txbxContent>
            </v:textbox>
            <w10:wrap anchorx="page"/>
          </v:shape>
        </w:pict>
      </w:r>
      <w:r>
        <w:t>Mark your calendar for October 28, from 11 to 2 at the Springfield Golf and Country Club. See the flyer included in this issue for information about reservations and other details.</w:t>
      </w:r>
    </w:p>
    <w:p w:rsidR="00D608AC" w:rsidRDefault="00D608AC">
      <w:pPr>
        <w:pStyle w:val="BodyText"/>
        <w:rPr>
          <w:sz w:val="26"/>
        </w:rPr>
      </w:pPr>
    </w:p>
    <w:p w:rsidR="00D608AC" w:rsidRDefault="00D608AC">
      <w:pPr>
        <w:pStyle w:val="BodyText"/>
        <w:rPr>
          <w:sz w:val="26"/>
        </w:rPr>
      </w:pPr>
    </w:p>
    <w:p w:rsidR="00D608AC" w:rsidRDefault="00D608AC">
      <w:pPr>
        <w:pStyle w:val="BodyText"/>
        <w:rPr>
          <w:sz w:val="26"/>
        </w:rPr>
      </w:pPr>
    </w:p>
    <w:p w:rsidR="00D608AC" w:rsidRDefault="00D608AC">
      <w:pPr>
        <w:pStyle w:val="BodyText"/>
        <w:rPr>
          <w:sz w:val="26"/>
        </w:rPr>
      </w:pPr>
    </w:p>
    <w:p w:rsidR="00D608AC" w:rsidRDefault="00D608AC">
      <w:pPr>
        <w:pStyle w:val="BodyText"/>
        <w:rPr>
          <w:sz w:val="26"/>
        </w:rPr>
      </w:pPr>
    </w:p>
    <w:p w:rsidR="00D608AC" w:rsidRDefault="00D608AC">
      <w:pPr>
        <w:pStyle w:val="BodyText"/>
        <w:rPr>
          <w:sz w:val="26"/>
        </w:rPr>
      </w:pPr>
    </w:p>
    <w:p w:rsidR="00D608AC" w:rsidRDefault="00D608AC">
      <w:pPr>
        <w:pStyle w:val="BodyText"/>
        <w:rPr>
          <w:sz w:val="26"/>
        </w:rPr>
      </w:pPr>
    </w:p>
    <w:p w:rsidR="00D608AC" w:rsidRDefault="00D608AC">
      <w:pPr>
        <w:pStyle w:val="BodyText"/>
        <w:rPr>
          <w:sz w:val="26"/>
        </w:rPr>
      </w:pPr>
    </w:p>
    <w:p w:rsidR="00D608AC" w:rsidRDefault="00D608AC">
      <w:pPr>
        <w:pStyle w:val="BodyText"/>
        <w:rPr>
          <w:sz w:val="26"/>
        </w:rPr>
      </w:pPr>
    </w:p>
    <w:p w:rsidR="00D608AC" w:rsidRDefault="00D608AC">
      <w:pPr>
        <w:pStyle w:val="BodyText"/>
        <w:rPr>
          <w:sz w:val="26"/>
        </w:rPr>
      </w:pPr>
    </w:p>
    <w:p w:rsidR="00D608AC" w:rsidRDefault="00D608AC">
      <w:pPr>
        <w:pStyle w:val="BodyText"/>
        <w:rPr>
          <w:sz w:val="26"/>
        </w:rPr>
      </w:pPr>
    </w:p>
    <w:p w:rsidR="00D608AC" w:rsidRDefault="00D608AC">
      <w:pPr>
        <w:pStyle w:val="BodyText"/>
        <w:rPr>
          <w:sz w:val="26"/>
        </w:rPr>
      </w:pPr>
    </w:p>
    <w:p w:rsidR="00D608AC" w:rsidRDefault="00D608AC">
      <w:pPr>
        <w:pStyle w:val="BodyText"/>
        <w:rPr>
          <w:sz w:val="26"/>
        </w:rPr>
      </w:pPr>
    </w:p>
    <w:p w:rsidR="00D608AC" w:rsidRDefault="00D608AC">
      <w:pPr>
        <w:pStyle w:val="BodyText"/>
        <w:rPr>
          <w:sz w:val="26"/>
        </w:rPr>
      </w:pPr>
    </w:p>
    <w:p w:rsidR="00D608AC" w:rsidRDefault="00D608AC">
      <w:pPr>
        <w:pStyle w:val="BodyText"/>
        <w:rPr>
          <w:sz w:val="26"/>
        </w:rPr>
      </w:pPr>
    </w:p>
    <w:p w:rsidR="00D608AC" w:rsidRDefault="00D608AC">
      <w:pPr>
        <w:pStyle w:val="BodyText"/>
        <w:rPr>
          <w:sz w:val="26"/>
        </w:rPr>
      </w:pPr>
    </w:p>
    <w:p w:rsidR="00D608AC" w:rsidRDefault="00D608AC">
      <w:pPr>
        <w:pStyle w:val="BodyText"/>
        <w:rPr>
          <w:sz w:val="26"/>
        </w:rPr>
      </w:pPr>
    </w:p>
    <w:p w:rsidR="00D608AC" w:rsidRDefault="00D608AC">
      <w:pPr>
        <w:pStyle w:val="BodyText"/>
        <w:rPr>
          <w:sz w:val="26"/>
        </w:rPr>
      </w:pPr>
    </w:p>
    <w:p w:rsidR="00D608AC" w:rsidRDefault="00D608AC">
      <w:pPr>
        <w:pStyle w:val="BodyText"/>
        <w:spacing w:before="7"/>
        <w:rPr>
          <w:sz w:val="34"/>
        </w:rPr>
      </w:pPr>
    </w:p>
    <w:p w:rsidR="00D608AC" w:rsidRDefault="004A78D3">
      <w:pPr>
        <w:pStyle w:val="Heading1"/>
      </w:pPr>
      <w:r>
        <w:t>From the President</w:t>
      </w:r>
    </w:p>
    <w:p w:rsidR="00D608AC" w:rsidRDefault="004A78D3">
      <w:pPr>
        <w:pStyle w:val="Heading2"/>
        <w:spacing w:before="2"/>
        <w:rPr>
          <w:rFonts w:ascii="Garamond"/>
        </w:rPr>
      </w:pPr>
      <w:r>
        <w:rPr>
          <w:rFonts w:ascii="Garamond"/>
        </w:rPr>
        <w:t>By Gale Rogers</w:t>
      </w:r>
    </w:p>
    <w:p w:rsidR="00D608AC" w:rsidRDefault="004A78D3">
      <w:pPr>
        <w:pStyle w:val="BodyText"/>
        <w:spacing w:before="121"/>
        <w:ind w:left="260" w:right="62"/>
      </w:pPr>
      <w:r>
        <w:t>Welcome back to a busy AAUW year! A lot of wonderful activities have already been planned and dates set. Bring out your calendar right now and save all the dates!</w:t>
      </w:r>
    </w:p>
    <w:p w:rsidR="00D608AC" w:rsidRDefault="004A78D3">
      <w:pPr>
        <w:pStyle w:val="BodyText"/>
        <w:spacing w:before="121"/>
        <w:ind w:left="260"/>
      </w:pPr>
      <w:r>
        <w:t>As always, we start each year with great plans and the best intentions. But nothing can be ac</w:t>
      </w:r>
      <w:r>
        <w:t>hieved without help from every member of the Branch. If you have not yet committed to having fun with the Branch to support our events, please make that plan at the same time as you note the dates on your calendar. There are lots of things you can</w:t>
      </w:r>
      <w:r>
        <w:rPr>
          <w:spacing w:val="-20"/>
        </w:rPr>
        <w:t xml:space="preserve"> </w:t>
      </w:r>
      <w:r>
        <w:t>do to he</w:t>
      </w:r>
      <w:r>
        <w:t>lp, many of them right from your own home!</w:t>
      </w:r>
    </w:p>
    <w:p w:rsidR="00D608AC" w:rsidRDefault="004A78D3">
      <w:pPr>
        <w:pStyle w:val="BodyText"/>
        <w:spacing w:before="121"/>
        <w:ind w:left="260" w:right="148"/>
      </w:pPr>
      <w:r>
        <w:t>Our most critical need is for leadership positions. This year we still urgently need a Co-Vice President for Membership to help</w:t>
      </w:r>
    </w:p>
    <w:p w:rsidR="00D608AC" w:rsidRDefault="004A78D3">
      <w:pPr>
        <w:pStyle w:val="BodyText"/>
        <w:spacing w:before="100"/>
        <w:ind w:left="260" w:right="1724"/>
      </w:pPr>
      <w:r>
        <w:br w:type="column"/>
        <w:t>Sue Manganiello, especially during the months she will be traveling (January thru Ma</w:t>
      </w:r>
      <w:r>
        <w:t>rch; yes, she will be gone during STEMtastics). Talk to Sue about how you might be able to help. You’ll work closely with former membership vice president Dottie Joslin, so there will be plenty of support.</w:t>
      </w:r>
    </w:p>
    <w:p w:rsidR="00D608AC" w:rsidRDefault="004A78D3">
      <w:pPr>
        <w:pStyle w:val="BodyText"/>
        <w:spacing w:before="121"/>
        <w:ind w:left="260" w:right="1497"/>
      </w:pPr>
      <w:r>
        <w:t>We also need fresh eyes and ears for the Nominatin</w:t>
      </w:r>
      <w:r>
        <w:t>g Committee as we will be electing the VP for Program and the Secretary this year. Email me or Dottie Joslin for background on what this</w:t>
      </w:r>
      <w:r>
        <w:rPr>
          <w:spacing w:val="-15"/>
        </w:rPr>
        <w:t xml:space="preserve"> </w:t>
      </w:r>
      <w:r>
        <w:t>entails.</w:t>
      </w:r>
    </w:p>
    <w:p w:rsidR="00D608AC" w:rsidRDefault="004A78D3">
      <w:pPr>
        <w:pStyle w:val="BodyText"/>
        <w:spacing w:before="119"/>
        <w:ind w:left="260" w:right="1459"/>
        <w:jc w:val="both"/>
      </w:pPr>
      <w:r>
        <w:t>Leslie also does far too much for the Branch and the State. Email her to ask what kinds of things she needs su</w:t>
      </w:r>
      <w:r>
        <w:t>pport with.</w:t>
      </w:r>
    </w:p>
    <w:p w:rsidR="00D608AC" w:rsidRDefault="004A78D3">
      <w:pPr>
        <w:pStyle w:val="BodyText"/>
        <w:spacing w:before="120"/>
        <w:ind w:left="260" w:right="1442"/>
      </w:pPr>
      <w:r>
        <w:t>And with Suzanne Mahoney’s departure from the area, we need help with STEMtastics. I am temporarily acting as co- chair with Judy Page of Vienna, but we really need someone with more time to manage this permanently. Email me if this is somethin</w:t>
      </w:r>
      <w:r>
        <w:t>g you might be willing to do.</w:t>
      </w:r>
    </w:p>
    <w:p w:rsidR="00D608AC" w:rsidRDefault="004A78D3">
      <w:pPr>
        <w:pStyle w:val="Heading1"/>
        <w:spacing w:before="116"/>
      </w:pPr>
      <w:r>
        <w:t>Membership</w:t>
      </w:r>
    </w:p>
    <w:p w:rsidR="00D608AC" w:rsidRDefault="004A78D3">
      <w:pPr>
        <w:pStyle w:val="Heading2"/>
        <w:spacing w:before="2"/>
        <w:rPr>
          <w:rFonts w:ascii="Garamond"/>
        </w:rPr>
      </w:pPr>
      <w:r>
        <w:rPr>
          <w:rFonts w:ascii="Garamond"/>
        </w:rPr>
        <w:t>By Sue Manganiello</w:t>
      </w:r>
    </w:p>
    <w:p w:rsidR="00D608AC" w:rsidRDefault="004A78D3">
      <w:pPr>
        <w:pStyle w:val="BodyText"/>
        <w:spacing w:before="120"/>
        <w:ind w:left="260" w:right="1437"/>
      </w:pPr>
      <w:r>
        <w:t>As of August 14, the Fairfax City Branch has 55 members. I am pleased to welcome three new members: Roohi Hussain, Georgia Koliopoulos, and Ellen Hunt. Be sure to introduce yourself to them at the</w:t>
      </w:r>
      <w:r>
        <w:t xml:space="preserve"> next meeting.</w:t>
      </w:r>
    </w:p>
    <w:p w:rsidR="00D608AC" w:rsidRDefault="004A78D3">
      <w:pPr>
        <w:pStyle w:val="BodyText"/>
        <w:spacing w:before="120"/>
        <w:ind w:left="260" w:right="1440"/>
      </w:pPr>
      <w:r>
        <w:t xml:space="preserve">If you have any friends or neighbors who might be interested in joining AAUW, please have them contact me at (703) 475-7007 or </w:t>
      </w:r>
      <w:hyperlink r:id="rId15">
        <w:r>
          <w:rPr>
            <w:color w:val="0000FF"/>
            <w:u w:val="single" w:color="0000FF"/>
          </w:rPr>
          <w:t>smango54@yahoo.com</w:t>
        </w:r>
        <w:r>
          <w:t>.</w:t>
        </w:r>
      </w:hyperlink>
      <w:r>
        <w:t xml:space="preserve"> Remember that anyone who joins at a meeting or ev</w:t>
      </w:r>
      <w:r>
        <w:t>ent such as the Book &amp; Author Luncheon only pays half the national dues, thanks to AAUW’s Shape the Future program.</w:t>
      </w:r>
    </w:p>
    <w:p w:rsidR="00D608AC" w:rsidRDefault="004A78D3">
      <w:pPr>
        <w:pStyle w:val="BodyText"/>
        <w:spacing w:before="120"/>
        <w:ind w:left="260" w:right="1467"/>
      </w:pPr>
      <w:r>
        <w:t>Would you like to attend a meeting or event, but need a ride? Let me know and I will find someone who lives in your area and is attending to</w:t>
      </w:r>
      <w:r>
        <w:t xml:space="preserve"> arrange a carpool.</w:t>
      </w:r>
    </w:p>
    <w:p w:rsidR="00D608AC" w:rsidRDefault="00D608AC">
      <w:pPr>
        <w:sectPr w:rsidR="00D608AC">
          <w:type w:val="continuous"/>
          <w:pgSz w:w="12240" w:h="15840"/>
          <w:pgMar w:top="1500" w:right="0" w:bottom="280" w:left="1180" w:header="720" w:footer="720" w:gutter="0"/>
          <w:cols w:num="2" w:space="720" w:equalWidth="0">
            <w:col w:w="4395" w:space="778"/>
            <w:col w:w="5887"/>
          </w:cols>
        </w:sectPr>
      </w:pPr>
    </w:p>
    <w:p w:rsidR="00D608AC" w:rsidRDefault="00D608AC">
      <w:pPr>
        <w:pStyle w:val="BodyText"/>
        <w:spacing w:before="3"/>
        <w:rPr>
          <w:sz w:val="21"/>
        </w:rPr>
      </w:pPr>
    </w:p>
    <w:p w:rsidR="00D608AC" w:rsidRDefault="00D608AC">
      <w:pPr>
        <w:rPr>
          <w:sz w:val="21"/>
        </w:rPr>
        <w:sectPr w:rsidR="00D608AC">
          <w:pgSz w:w="12240" w:h="15840"/>
          <w:pgMar w:top="1200" w:right="0" w:bottom="1300" w:left="1180" w:header="724" w:footer="1111" w:gutter="0"/>
          <w:cols w:space="720"/>
        </w:sectPr>
      </w:pPr>
    </w:p>
    <w:p w:rsidR="00D608AC" w:rsidRDefault="004A78D3">
      <w:pPr>
        <w:pStyle w:val="Heading1"/>
        <w:spacing w:before="100"/>
      </w:pPr>
      <w:r>
        <w:t>Special Election</w:t>
      </w:r>
    </w:p>
    <w:p w:rsidR="00D608AC" w:rsidRDefault="004A78D3">
      <w:pPr>
        <w:pStyle w:val="BodyText"/>
        <w:spacing w:before="119"/>
        <w:ind w:left="260" w:right="-19"/>
      </w:pPr>
      <w:r>
        <w:t xml:space="preserve">If you live in Fairfax City, don’t forget the </w:t>
      </w:r>
      <w:r>
        <w:rPr>
          <w:b/>
        </w:rPr>
        <w:t xml:space="preserve">September 12 </w:t>
      </w:r>
      <w:r>
        <w:t>special election for an at-large seat on the City Council. Karen Habitzreuther and Jennifer Passey, both running as Independents, are competing for the slot.</w:t>
      </w:r>
    </w:p>
    <w:p w:rsidR="00D608AC" w:rsidRDefault="004A78D3">
      <w:pPr>
        <w:pStyle w:val="Heading1"/>
        <w:spacing w:before="121"/>
      </w:pPr>
      <w:r>
        <w:t>2017 Summer Party</w:t>
      </w:r>
    </w:p>
    <w:p w:rsidR="00D608AC" w:rsidRDefault="004A78D3">
      <w:pPr>
        <w:pStyle w:val="BodyText"/>
        <w:spacing w:before="119"/>
        <w:ind w:left="260" w:right="1"/>
      </w:pPr>
      <w:r>
        <w:t xml:space="preserve">Old Mom Nature once again played games with us on the afternoon of July 22! She </w:t>
      </w:r>
      <w:r>
        <w:t>set out plenty of clouds, told the Rainmakers to prepare a deluge, and, after a little pleading from some of us, convinced them to hold off for a while. The swimming crowd managed some important floating and discussed high-brow issues in the pool, while th</w:t>
      </w:r>
      <w:r>
        <w:t>e dry land folks resolved some of the day’s critical problems in the</w:t>
      </w:r>
      <w:r>
        <w:rPr>
          <w:spacing w:val="-15"/>
        </w:rPr>
        <w:t xml:space="preserve"> </w:t>
      </w:r>
      <w:r>
        <w:t>gazebo.</w:t>
      </w:r>
    </w:p>
    <w:p w:rsidR="00D608AC" w:rsidRDefault="004A78D3">
      <w:pPr>
        <w:pStyle w:val="BodyText"/>
        <w:spacing w:before="118"/>
        <w:ind w:left="260" w:right="91"/>
      </w:pPr>
      <w:r>
        <w:t>Many thanks to our hosts Olga and Bob Burns for opening their home and pool for our use, as they have done for more years than we like to think about. We gave Olga a rousing “Happ</w:t>
      </w:r>
      <w:r>
        <w:t>y Birthday” as an early celebration of that occasion.</w:t>
      </w:r>
    </w:p>
    <w:p w:rsidR="00D608AC" w:rsidRDefault="004A78D3">
      <w:pPr>
        <w:pStyle w:val="BodyText"/>
        <w:spacing w:before="100"/>
        <w:ind w:left="260" w:right="1442"/>
      </w:pPr>
      <w:r>
        <w:br w:type="column"/>
        <w:t xml:space="preserve">Kelly Espy and her band of merry cooks did </w:t>
      </w:r>
      <w:r>
        <w:rPr>
          <w:i/>
          <w:sz w:val="18"/>
        </w:rPr>
        <w:t xml:space="preserve">Jennifer Vincent </w:t>
      </w:r>
      <w:r>
        <w:t>a great job organizing and setting out a feast of American BBQ and all the side dishes you could want. Thanks to Sonja Palomaki for making th</w:t>
      </w:r>
      <w:r>
        <w:t>e tables look cheerfully American.</w:t>
      </w:r>
    </w:p>
    <w:p w:rsidR="00D608AC" w:rsidRDefault="004A78D3">
      <w:pPr>
        <w:pStyle w:val="BodyText"/>
        <w:spacing w:before="121"/>
        <w:ind w:left="260" w:right="1458"/>
      </w:pPr>
      <w:r>
        <w:t>On the way home, the Rainmakers finally got their way, and we all used our windshield wipers on high. Better late than</w:t>
      </w:r>
      <w:r>
        <w:rPr>
          <w:spacing w:val="-13"/>
        </w:rPr>
        <w:t xml:space="preserve"> </w:t>
      </w:r>
      <w:r>
        <w:t>early.</w:t>
      </w:r>
    </w:p>
    <w:p w:rsidR="00D608AC" w:rsidRDefault="004A78D3">
      <w:pPr>
        <w:spacing w:before="119"/>
        <w:ind w:left="260"/>
        <w:rPr>
          <w:rFonts w:ascii="Calibri"/>
          <w:b/>
          <w:sz w:val="32"/>
        </w:rPr>
      </w:pPr>
      <w:r>
        <w:rPr>
          <w:rFonts w:ascii="Calibri"/>
          <w:b/>
          <w:i/>
          <w:color w:val="343434"/>
          <w:sz w:val="32"/>
        </w:rPr>
        <w:t xml:space="preserve">Outlook </w:t>
      </w:r>
      <w:r>
        <w:rPr>
          <w:rFonts w:ascii="Calibri"/>
          <w:b/>
          <w:color w:val="343434"/>
          <w:sz w:val="32"/>
        </w:rPr>
        <w:t>Is Going Digital!</w:t>
      </w:r>
    </w:p>
    <w:p w:rsidR="00D608AC" w:rsidRDefault="004A78D3">
      <w:pPr>
        <w:pStyle w:val="BodyText"/>
        <w:spacing w:before="122"/>
        <w:ind w:left="260" w:right="1447"/>
      </w:pPr>
      <w:r>
        <w:rPr>
          <w:color w:val="343434"/>
        </w:rPr>
        <w:t xml:space="preserve">Starting with the summer 2017 issue, </w:t>
      </w:r>
      <w:r>
        <w:rPr>
          <w:i/>
          <w:color w:val="343434"/>
        </w:rPr>
        <w:t xml:space="preserve">AAUW Outlook </w:t>
      </w:r>
      <w:r>
        <w:rPr>
          <w:color w:val="343434"/>
        </w:rPr>
        <w:t>will be going digital. You’ll still get the same insight about the issues</w:t>
      </w:r>
      <w:r>
        <w:rPr>
          <w:color w:val="343434"/>
          <w:spacing w:val="-17"/>
        </w:rPr>
        <w:t xml:space="preserve"> </w:t>
      </w:r>
      <w:r>
        <w:rPr>
          <w:color w:val="343434"/>
        </w:rPr>
        <w:t>that affect women and girls the most, but with more</w:t>
      </w:r>
      <w:r>
        <w:rPr>
          <w:color w:val="343434"/>
          <w:spacing w:val="-8"/>
        </w:rPr>
        <w:t xml:space="preserve"> </w:t>
      </w:r>
      <w:r>
        <w:rPr>
          <w:color w:val="343434"/>
        </w:rPr>
        <w:t>content.</w:t>
      </w:r>
    </w:p>
    <w:p w:rsidR="00D608AC" w:rsidRDefault="004A78D3">
      <w:pPr>
        <w:pStyle w:val="BodyText"/>
        <w:spacing w:before="121"/>
        <w:ind w:left="260" w:right="1487"/>
      </w:pPr>
      <w:r>
        <w:t xml:space="preserve">Make sure </w:t>
      </w:r>
      <w:r>
        <w:rPr>
          <w:color w:val="343434"/>
        </w:rPr>
        <w:t>AAUW has your preferred email address on file, and look out for this issue in your inbox!</w:t>
      </w:r>
    </w:p>
    <w:p w:rsidR="00D608AC" w:rsidRDefault="00D608AC">
      <w:pPr>
        <w:sectPr w:rsidR="00D608AC">
          <w:type w:val="continuous"/>
          <w:pgSz w:w="12240" w:h="15840"/>
          <w:pgMar w:top="1500" w:right="0" w:bottom="280" w:left="1180" w:header="720" w:footer="720" w:gutter="0"/>
          <w:cols w:num="2" w:space="720" w:equalWidth="0">
            <w:col w:w="4438" w:space="735"/>
            <w:col w:w="5887"/>
          </w:cols>
        </w:sectPr>
      </w:pPr>
    </w:p>
    <w:p w:rsidR="00D608AC" w:rsidRDefault="00D608AC">
      <w:pPr>
        <w:pStyle w:val="BodyText"/>
        <w:spacing w:before="4"/>
        <w:rPr>
          <w:sz w:val="21"/>
        </w:rPr>
      </w:pPr>
    </w:p>
    <w:p w:rsidR="00D608AC" w:rsidRDefault="004A78D3">
      <w:pPr>
        <w:pStyle w:val="Heading1"/>
        <w:spacing w:before="100"/>
        <w:ind w:left="1191"/>
        <w:rPr>
          <w:rFonts w:ascii="Garamond"/>
        </w:rPr>
      </w:pPr>
      <w:r>
        <w:rPr>
          <w:rFonts w:ascii="Garamond"/>
        </w:rPr>
        <w:t>AAUW Fairfax City Branch Approved Budget 2017-2018</w:t>
      </w:r>
    </w:p>
    <w:p w:rsidR="00D608AC" w:rsidRDefault="00D608AC">
      <w:pPr>
        <w:pStyle w:val="BodyText"/>
        <w:spacing w:before="9" w:after="1"/>
        <w:rPr>
          <w:b/>
          <w:sz w:val="15"/>
        </w:rPr>
      </w:pPr>
    </w:p>
    <w:tbl>
      <w:tblPr>
        <w:tblW w:w="0" w:type="auto"/>
        <w:tblInd w:w="16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36"/>
        <w:gridCol w:w="871"/>
        <w:gridCol w:w="1128"/>
        <w:gridCol w:w="3464"/>
        <w:gridCol w:w="1185"/>
      </w:tblGrid>
      <w:tr w:rsidR="00D608AC">
        <w:trPr>
          <w:trHeight w:hRule="exact" w:val="966"/>
        </w:trPr>
        <w:tc>
          <w:tcPr>
            <w:tcW w:w="3136" w:type="dxa"/>
          </w:tcPr>
          <w:p w:rsidR="00D608AC" w:rsidRDefault="004A78D3">
            <w:pPr>
              <w:pStyle w:val="TableParagraph"/>
              <w:spacing w:before="112"/>
              <w:ind w:left="200" w:right="103"/>
              <w:jc w:val="left"/>
              <w:rPr>
                <w:sz w:val="20"/>
              </w:rPr>
            </w:pPr>
            <w:r>
              <w:rPr>
                <w:b/>
                <w:sz w:val="20"/>
              </w:rPr>
              <w:t xml:space="preserve">AAUW--Fairfax City Branch </w:t>
            </w:r>
            <w:r>
              <w:rPr>
                <w:sz w:val="20"/>
              </w:rPr>
              <w:t>National and State dues are omitted, as they are passed through.</w:t>
            </w:r>
          </w:p>
        </w:tc>
        <w:tc>
          <w:tcPr>
            <w:tcW w:w="871" w:type="dxa"/>
          </w:tcPr>
          <w:p w:rsidR="00D608AC" w:rsidRDefault="004A78D3">
            <w:pPr>
              <w:pStyle w:val="TableParagraph"/>
              <w:spacing w:before="59"/>
              <w:ind w:left="108"/>
              <w:jc w:val="left"/>
              <w:rPr>
                <w:b/>
                <w:sz w:val="20"/>
              </w:rPr>
            </w:pPr>
            <w:r>
              <w:rPr>
                <w:b/>
                <w:w w:val="95"/>
                <w:sz w:val="20"/>
                <w:u w:val="single"/>
              </w:rPr>
              <w:t xml:space="preserve">Budget </w:t>
            </w:r>
            <w:r>
              <w:rPr>
                <w:b/>
                <w:sz w:val="20"/>
                <w:u w:val="single"/>
              </w:rPr>
              <w:t>2016–</w:t>
            </w:r>
          </w:p>
          <w:p w:rsidR="00D608AC" w:rsidRDefault="004A78D3">
            <w:pPr>
              <w:pStyle w:val="TableParagraph"/>
              <w:spacing w:line="223" w:lineRule="exact"/>
              <w:ind w:left="108"/>
              <w:jc w:val="left"/>
              <w:rPr>
                <w:b/>
                <w:sz w:val="20"/>
              </w:rPr>
            </w:pPr>
            <w:r>
              <w:rPr>
                <w:b/>
                <w:sz w:val="20"/>
                <w:u w:val="single"/>
              </w:rPr>
              <w:t>2017</w:t>
            </w:r>
          </w:p>
        </w:tc>
        <w:tc>
          <w:tcPr>
            <w:tcW w:w="1128" w:type="dxa"/>
          </w:tcPr>
          <w:p w:rsidR="00D608AC" w:rsidRDefault="004A78D3">
            <w:pPr>
              <w:pStyle w:val="TableParagraph"/>
              <w:ind w:left="127" w:right="145" w:hanging="1"/>
              <w:jc w:val="center"/>
              <w:rPr>
                <w:b/>
                <w:sz w:val="20"/>
              </w:rPr>
            </w:pPr>
            <w:r>
              <w:rPr>
                <w:b/>
                <w:sz w:val="20"/>
                <w:u w:val="single"/>
              </w:rPr>
              <w:t xml:space="preserve">Actuals </w:t>
            </w:r>
            <w:r>
              <w:rPr>
                <w:b/>
                <w:w w:val="95"/>
                <w:sz w:val="20"/>
                <w:u w:val="single"/>
              </w:rPr>
              <w:t>7/1/2016–</w:t>
            </w:r>
          </w:p>
          <w:p w:rsidR="00D608AC" w:rsidRDefault="004A78D3">
            <w:pPr>
              <w:pStyle w:val="TableParagraph"/>
              <w:spacing w:line="223" w:lineRule="exact"/>
              <w:ind w:left="104" w:right="120"/>
              <w:jc w:val="center"/>
              <w:rPr>
                <w:b/>
                <w:sz w:val="20"/>
              </w:rPr>
            </w:pPr>
            <w:r>
              <w:rPr>
                <w:b/>
                <w:sz w:val="20"/>
                <w:u w:val="single"/>
              </w:rPr>
              <w:t>6/30/2017</w:t>
            </w:r>
          </w:p>
        </w:tc>
        <w:tc>
          <w:tcPr>
            <w:tcW w:w="3464" w:type="dxa"/>
            <w:tcBorders>
              <w:bottom w:val="single" w:sz="4" w:space="0" w:color="000000"/>
            </w:tcBorders>
          </w:tcPr>
          <w:p w:rsidR="00D608AC" w:rsidRDefault="00D608AC">
            <w:pPr>
              <w:pStyle w:val="TableParagraph"/>
              <w:jc w:val="left"/>
              <w:rPr>
                <w:b/>
                <w:sz w:val="30"/>
              </w:rPr>
            </w:pPr>
          </w:p>
          <w:p w:rsidR="00D608AC" w:rsidRDefault="004A78D3">
            <w:pPr>
              <w:pStyle w:val="TableParagraph"/>
              <w:ind w:left="621"/>
              <w:jc w:val="left"/>
              <w:rPr>
                <w:b/>
                <w:sz w:val="20"/>
              </w:rPr>
            </w:pPr>
            <w:r>
              <w:rPr>
                <w:b/>
                <w:sz w:val="20"/>
                <w:u w:val="single"/>
              </w:rPr>
              <w:t>Aproved Budget 2017-2018</w:t>
            </w:r>
          </w:p>
        </w:tc>
        <w:tc>
          <w:tcPr>
            <w:tcW w:w="1185" w:type="dxa"/>
          </w:tcPr>
          <w:p w:rsidR="00D608AC" w:rsidRDefault="00D608AC"/>
        </w:tc>
      </w:tr>
      <w:tr w:rsidR="00D608AC">
        <w:trPr>
          <w:trHeight w:hRule="exact" w:val="257"/>
        </w:trPr>
        <w:tc>
          <w:tcPr>
            <w:tcW w:w="3136" w:type="dxa"/>
            <w:tcBorders>
              <w:right w:val="single" w:sz="4" w:space="0" w:color="000000"/>
            </w:tcBorders>
          </w:tcPr>
          <w:p w:rsidR="00D608AC" w:rsidRDefault="004A78D3">
            <w:pPr>
              <w:pStyle w:val="TableParagraph"/>
              <w:spacing w:before="3"/>
              <w:ind w:left="1157" w:right="1067"/>
              <w:jc w:val="center"/>
              <w:rPr>
                <w:b/>
                <w:sz w:val="20"/>
              </w:rPr>
            </w:pPr>
            <w:r>
              <w:rPr>
                <w:b/>
                <w:sz w:val="20"/>
                <w:u w:val="single"/>
              </w:rPr>
              <w:t>INCOME</w:t>
            </w:r>
          </w:p>
        </w:tc>
        <w:tc>
          <w:tcPr>
            <w:tcW w:w="871" w:type="dxa"/>
            <w:tcBorders>
              <w:left w:val="single" w:sz="4" w:space="0" w:color="000000"/>
            </w:tcBorders>
          </w:tcPr>
          <w:p w:rsidR="00D608AC" w:rsidRDefault="00D608AC"/>
        </w:tc>
        <w:tc>
          <w:tcPr>
            <w:tcW w:w="1128" w:type="dxa"/>
          </w:tcPr>
          <w:p w:rsidR="00D608AC" w:rsidRDefault="00D608AC"/>
        </w:tc>
        <w:tc>
          <w:tcPr>
            <w:tcW w:w="3464" w:type="dxa"/>
            <w:tcBorders>
              <w:top w:val="single" w:sz="4" w:space="0" w:color="000000"/>
            </w:tcBorders>
          </w:tcPr>
          <w:p w:rsidR="00D608AC" w:rsidRDefault="00D608AC"/>
        </w:tc>
        <w:tc>
          <w:tcPr>
            <w:tcW w:w="1185" w:type="dxa"/>
          </w:tcPr>
          <w:p w:rsidR="00D608AC" w:rsidRDefault="00D608AC"/>
        </w:tc>
      </w:tr>
      <w:tr w:rsidR="00D608AC">
        <w:trPr>
          <w:trHeight w:hRule="exact" w:val="254"/>
        </w:trPr>
        <w:tc>
          <w:tcPr>
            <w:tcW w:w="3136" w:type="dxa"/>
          </w:tcPr>
          <w:p w:rsidR="00D608AC" w:rsidRDefault="004A78D3">
            <w:pPr>
              <w:pStyle w:val="TableParagraph"/>
              <w:spacing w:before="29"/>
              <w:ind w:left="200"/>
              <w:jc w:val="left"/>
              <w:rPr>
                <w:sz w:val="20"/>
              </w:rPr>
            </w:pPr>
            <w:r>
              <w:rPr>
                <w:sz w:val="20"/>
              </w:rPr>
              <w:t>Branch Dues, 52 members @ $18</w:t>
            </w:r>
          </w:p>
        </w:tc>
        <w:tc>
          <w:tcPr>
            <w:tcW w:w="871" w:type="dxa"/>
          </w:tcPr>
          <w:p w:rsidR="00D608AC" w:rsidRDefault="004A78D3">
            <w:pPr>
              <w:pStyle w:val="TableParagraph"/>
              <w:spacing w:before="29"/>
              <w:ind w:right="122"/>
              <w:rPr>
                <w:sz w:val="20"/>
              </w:rPr>
            </w:pPr>
            <w:r>
              <w:rPr>
                <w:w w:val="95"/>
                <w:sz w:val="20"/>
              </w:rPr>
              <w:t>936</w:t>
            </w:r>
          </w:p>
        </w:tc>
        <w:tc>
          <w:tcPr>
            <w:tcW w:w="1128" w:type="dxa"/>
          </w:tcPr>
          <w:p w:rsidR="00D608AC" w:rsidRDefault="004A78D3">
            <w:pPr>
              <w:pStyle w:val="TableParagraph"/>
              <w:spacing w:before="29"/>
              <w:ind w:right="108"/>
              <w:rPr>
                <w:sz w:val="20"/>
              </w:rPr>
            </w:pPr>
            <w:r>
              <w:rPr>
                <w:w w:val="95"/>
                <w:sz w:val="20"/>
              </w:rPr>
              <w:t>651.00</w:t>
            </w:r>
          </w:p>
        </w:tc>
        <w:tc>
          <w:tcPr>
            <w:tcW w:w="3464" w:type="dxa"/>
          </w:tcPr>
          <w:p w:rsidR="00D608AC" w:rsidRDefault="004A78D3">
            <w:pPr>
              <w:pStyle w:val="TableParagraph"/>
              <w:spacing w:before="29"/>
              <w:ind w:right="109"/>
              <w:rPr>
                <w:sz w:val="20"/>
              </w:rPr>
            </w:pPr>
            <w:r>
              <w:rPr>
                <w:sz w:val="20"/>
              </w:rPr>
              <w:t>Branch dues, 50 members @ $13</w:t>
            </w:r>
          </w:p>
        </w:tc>
        <w:tc>
          <w:tcPr>
            <w:tcW w:w="1185" w:type="dxa"/>
          </w:tcPr>
          <w:p w:rsidR="00D608AC" w:rsidRDefault="004A78D3">
            <w:pPr>
              <w:pStyle w:val="TableParagraph"/>
              <w:spacing w:before="29"/>
              <w:ind w:right="198"/>
              <w:rPr>
                <w:sz w:val="20"/>
              </w:rPr>
            </w:pPr>
            <w:r>
              <w:rPr>
                <w:w w:val="95"/>
                <w:sz w:val="20"/>
              </w:rPr>
              <w:t>650</w:t>
            </w:r>
          </w:p>
        </w:tc>
      </w:tr>
      <w:tr w:rsidR="00D608AC">
        <w:trPr>
          <w:trHeight w:hRule="exact" w:val="450"/>
        </w:trPr>
        <w:tc>
          <w:tcPr>
            <w:tcW w:w="3136" w:type="dxa"/>
          </w:tcPr>
          <w:p w:rsidR="00D608AC" w:rsidRDefault="004A78D3">
            <w:pPr>
              <w:pStyle w:val="TableParagraph"/>
              <w:ind w:left="200" w:right="103"/>
              <w:jc w:val="left"/>
              <w:rPr>
                <w:sz w:val="20"/>
              </w:rPr>
            </w:pPr>
            <w:r>
              <w:rPr>
                <w:sz w:val="20"/>
              </w:rPr>
              <w:t>Book &amp; Author Lunchn &amp; AAUW Fund</w:t>
            </w:r>
          </w:p>
        </w:tc>
        <w:tc>
          <w:tcPr>
            <w:tcW w:w="871" w:type="dxa"/>
          </w:tcPr>
          <w:p w:rsidR="00D608AC" w:rsidRDefault="004A78D3">
            <w:pPr>
              <w:pStyle w:val="TableParagraph"/>
              <w:ind w:right="123"/>
              <w:rPr>
                <w:sz w:val="20"/>
              </w:rPr>
            </w:pPr>
            <w:r>
              <w:rPr>
                <w:w w:val="95"/>
                <w:sz w:val="20"/>
              </w:rPr>
              <w:t>9,700</w:t>
            </w:r>
          </w:p>
        </w:tc>
        <w:tc>
          <w:tcPr>
            <w:tcW w:w="1128" w:type="dxa"/>
          </w:tcPr>
          <w:p w:rsidR="00D608AC" w:rsidRDefault="004A78D3">
            <w:pPr>
              <w:pStyle w:val="TableParagraph"/>
              <w:ind w:right="109"/>
              <w:rPr>
                <w:sz w:val="20"/>
              </w:rPr>
            </w:pPr>
            <w:r>
              <w:rPr>
                <w:w w:val="95"/>
                <w:sz w:val="20"/>
              </w:rPr>
              <w:t>12,283.52</w:t>
            </w:r>
          </w:p>
        </w:tc>
        <w:tc>
          <w:tcPr>
            <w:tcW w:w="3464" w:type="dxa"/>
          </w:tcPr>
          <w:p w:rsidR="00D608AC" w:rsidRDefault="004A78D3">
            <w:pPr>
              <w:pStyle w:val="TableParagraph"/>
              <w:ind w:right="108"/>
              <w:rPr>
                <w:sz w:val="20"/>
              </w:rPr>
            </w:pPr>
            <w:r>
              <w:rPr>
                <w:sz w:val="20"/>
              </w:rPr>
              <w:t>Book &amp; Author Luncheon &amp; AAUW</w:t>
            </w:r>
          </w:p>
          <w:p w:rsidR="00D608AC" w:rsidRDefault="004A78D3">
            <w:pPr>
              <w:pStyle w:val="TableParagraph"/>
              <w:ind w:right="107"/>
              <w:rPr>
                <w:sz w:val="20"/>
              </w:rPr>
            </w:pPr>
            <w:r>
              <w:rPr>
                <w:sz w:val="20"/>
              </w:rPr>
              <w:t>Fund</w:t>
            </w:r>
          </w:p>
        </w:tc>
        <w:tc>
          <w:tcPr>
            <w:tcW w:w="1185" w:type="dxa"/>
          </w:tcPr>
          <w:p w:rsidR="00D608AC" w:rsidRDefault="004A78D3">
            <w:pPr>
              <w:pStyle w:val="TableParagraph"/>
              <w:ind w:right="201"/>
              <w:rPr>
                <w:sz w:val="20"/>
              </w:rPr>
            </w:pPr>
            <w:r>
              <w:rPr>
                <w:w w:val="95"/>
                <w:sz w:val="20"/>
              </w:rPr>
              <w:t>10,500</w:t>
            </w:r>
          </w:p>
        </w:tc>
      </w:tr>
      <w:tr w:rsidR="00D608AC">
        <w:trPr>
          <w:trHeight w:hRule="exact" w:val="450"/>
        </w:trPr>
        <w:tc>
          <w:tcPr>
            <w:tcW w:w="3136" w:type="dxa"/>
          </w:tcPr>
          <w:p w:rsidR="00D608AC" w:rsidRDefault="004A78D3">
            <w:pPr>
              <w:pStyle w:val="TableParagraph"/>
              <w:ind w:left="200" w:right="153"/>
              <w:jc w:val="left"/>
              <w:rPr>
                <w:sz w:val="20"/>
              </w:rPr>
            </w:pPr>
            <w:r>
              <w:rPr>
                <w:sz w:val="20"/>
              </w:rPr>
              <w:t>STEMtastics (incl $150 from Fx City Br)</w:t>
            </w:r>
          </w:p>
        </w:tc>
        <w:tc>
          <w:tcPr>
            <w:tcW w:w="871" w:type="dxa"/>
          </w:tcPr>
          <w:p w:rsidR="00D608AC" w:rsidRDefault="004A78D3">
            <w:pPr>
              <w:pStyle w:val="TableParagraph"/>
              <w:spacing w:line="224" w:lineRule="exact"/>
              <w:ind w:right="123"/>
              <w:rPr>
                <w:sz w:val="20"/>
              </w:rPr>
            </w:pPr>
            <w:r>
              <w:rPr>
                <w:w w:val="95"/>
                <w:sz w:val="20"/>
              </w:rPr>
              <w:t>5,470</w:t>
            </w:r>
          </w:p>
        </w:tc>
        <w:tc>
          <w:tcPr>
            <w:tcW w:w="1128" w:type="dxa"/>
          </w:tcPr>
          <w:p w:rsidR="00D608AC" w:rsidRDefault="004A78D3">
            <w:pPr>
              <w:pStyle w:val="TableParagraph"/>
              <w:spacing w:line="224" w:lineRule="exact"/>
              <w:ind w:right="108"/>
              <w:rPr>
                <w:sz w:val="20"/>
              </w:rPr>
            </w:pPr>
            <w:r>
              <w:rPr>
                <w:w w:val="95"/>
                <w:sz w:val="20"/>
              </w:rPr>
              <w:t>6,244.59</w:t>
            </w:r>
          </w:p>
        </w:tc>
        <w:tc>
          <w:tcPr>
            <w:tcW w:w="3464" w:type="dxa"/>
          </w:tcPr>
          <w:p w:rsidR="00D608AC" w:rsidRDefault="004A78D3">
            <w:pPr>
              <w:pStyle w:val="TableParagraph"/>
              <w:spacing w:line="224" w:lineRule="exact"/>
              <w:ind w:right="109"/>
              <w:rPr>
                <w:sz w:val="20"/>
              </w:rPr>
            </w:pPr>
            <w:r>
              <w:rPr>
                <w:sz w:val="20"/>
              </w:rPr>
              <w:t>STEMtastics (incl $150 from Ffx City</w:t>
            </w:r>
          </w:p>
          <w:p w:rsidR="00D608AC" w:rsidRDefault="004A78D3">
            <w:pPr>
              <w:pStyle w:val="TableParagraph"/>
              <w:ind w:right="108"/>
              <w:rPr>
                <w:sz w:val="20"/>
              </w:rPr>
            </w:pPr>
            <w:r>
              <w:rPr>
                <w:sz w:val="20"/>
              </w:rPr>
              <w:t>Branch)</w:t>
            </w:r>
          </w:p>
        </w:tc>
        <w:tc>
          <w:tcPr>
            <w:tcW w:w="1185" w:type="dxa"/>
          </w:tcPr>
          <w:p w:rsidR="00D608AC" w:rsidRDefault="004A78D3">
            <w:pPr>
              <w:pStyle w:val="TableParagraph"/>
              <w:spacing w:line="224" w:lineRule="exact"/>
              <w:ind w:right="198"/>
              <w:rPr>
                <w:sz w:val="20"/>
              </w:rPr>
            </w:pPr>
            <w:r>
              <w:rPr>
                <w:w w:val="95"/>
                <w:sz w:val="20"/>
              </w:rPr>
              <w:t>6,000</w:t>
            </w:r>
          </w:p>
        </w:tc>
      </w:tr>
      <w:tr w:rsidR="00D608AC">
        <w:trPr>
          <w:trHeight w:hRule="exact" w:val="226"/>
        </w:trPr>
        <w:tc>
          <w:tcPr>
            <w:tcW w:w="3136" w:type="dxa"/>
          </w:tcPr>
          <w:p w:rsidR="00D608AC" w:rsidRDefault="004A78D3">
            <w:pPr>
              <w:pStyle w:val="TableParagraph"/>
              <w:ind w:left="200"/>
              <w:jc w:val="left"/>
              <w:rPr>
                <w:sz w:val="20"/>
              </w:rPr>
            </w:pPr>
            <w:r>
              <w:rPr>
                <w:sz w:val="20"/>
              </w:rPr>
              <w:t>Focus Ad</w:t>
            </w:r>
          </w:p>
        </w:tc>
        <w:tc>
          <w:tcPr>
            <w:tcW w:w="871" w:type="dxa"/>
          </w:tcPr>
          <w:p w:rsidR="00D608AC" w:rsidRDefault="004A78D3">
            <w:pPr>
              <w:pStyle w:val="TableParagraph"/>
              <w:ind w:right="122"/>
              <w:rPr>
                <w:sz w:val="20"/>
              </w:rPr>
            </w:pPr>
            <w:r>
              <w:rPr>
                <w:w w:val="95"/>
                <w:sz w:val="20"/>
              </w:rPr>
              <w:t>25</w:t>
            </w:r>
          </w:p>
        </w:tc>
        <w:tc>
          <w:tcPr>
            <w:tcW w:w="1128" w:type="dxa"/>
          </w:tcPr>
          <w:p w:rsidR="00D608AC" w:rsidRDefault="004A78D3">
            <w:pPr>
              <w:pStyle w:val="TableParagraph"/>
              <w:ind w:right="106"/>
              <w:rPr>
                <w:sz w:val="20"/>
              </w:rPr>
            </w:pPr>
            <w:r>
              <w:rPr>
                <w:w w:val="95"/>
                <w:sz w:val="20"/>
              </w:rPr>
              <w:t>25.00</w:t>
            </w:r>
          </w:p>
        </w:tc>
        <w:tc>
          <w:tcPr>
            <w:tcW w:w="3464" w:type="dxa"/>
          </w:tcPr>
          <w:p w:rsidR="00D608AC" w:rsidRDefault="004A78D3">
            <w:pPr>
              <w:pStyle w:val="TableParagraph"/>
              <w:ind w:right="107"/>
              <w:rPr>
                <w:sz w:val="20"/>
              </w:rPr>
            </w:pPr>
            <w:r>
              <w:rPr>
                <w:sz w:val="20"/>
              </w:rPr>
              <w:t>Focus Ad</w:t>
            </w:r>
          </w:p>
        </w:tc>
        <w:tc>
          <w:tcPr>
            <w:tcW w:w="1185" w:type="dxa"/>
          </w:tcPr>
          <w:p w:rsidR="00D608AC" w:rsidRDefault="004A78D3">
            <w:pPr>
              <w:pStyle w:val="TableParagraph"/>
              <w:ind w:right="198"/>
              <w:rPr>
                <w:sz w:val="20"/>
              </w:rPr>
            </w:pPr>
            <w:r>
              <w:rPr>
                <w:w w:val="95"/>
                <w:sz w:val="20"/>
              </w:rPr>
              <w:t>25</w:t>
            </w:r>
          </w:p>
        </w:tc>
      </w:tr>
      <w:tr w:rsidR="00D608AC">
        <w:trPr>
          <w:trHeight w:hRule="exact" w:val="224"/>
        </w:trPr>
        <w:tc>
          <w:tcPr>
            <w:tcW w:w="3136" w:type="dxa"/>
          </w:tcPr>
          <w:p w:rsidR="00D608AC" w:rsidRDefault="004A78D3">
            <w:pPr>
              <w:pStyle w:val="TableParagraph"/>
              <w:ind w:left="200"/>
              <w:jc w:val="left"/>
              <w:rPr>
                <w:sz w:val="20"/>
              </w:rPr>
            </w:pPr>
            <w:r>
              <w:rPr>
                <w:sz w:val="20"/>
              </w:rPr>
              <w:t>Banquet Receipts</w:t>
            </w:r>
          </w:p>
        </w:tc>
        <w:tc>
          <w:tcPr>
            <w:tcW w:w="871" w:type="dxa"/>
          </w:tcPr>
          <w:p w:rsidR="00D608AC" w:rsidRDefault="004A78D3">
            <w:pPr>
              <w:pStyle w:val="TableParagraph"/>
              <w:ind w:right="122"/>
              <w:rPr>
                <w:sz w:val="20"/>
              </w:rPr>
            </w:pPr>
            <w:r>
              <w:rPr>
                <w:w w:val="95"/>
                <w:sz w:val="20"/>
              </w:rPr>
              <w:t>970</w:t>
            </w:r>
          </w:p>
        </w:tc>
        <w:tc>
          <w:tcPr>
            <w:tcW w:w="1128" w:type="dxa"/>
          </w:tcPr>
          <w:p w:rsidR="00D608AC" w:rsidRDefault="004A78D3">
            <w:pPr>
              <w:pStyle w:val="TableParagraph"/>
              <w:ind w:right="108"/>
              <w:rPr>
                <w:sz w:val="20"/>
              </w:rPr>
            </w:pPr>
            <w:r>
              <w:rPr>
                <w:w w:val="95"/>
                <w:sz w:val="20"/>
              </w:rPr>
              <w:t>960.00</w:t>
            </w:r>
          </w:p>
        </w:tc>
        <w:tc>
          <w:tcPr>
            <w:tcW w:w="3464" w:type="dxa"/>
          </w:tcPr>
          <w:p w:rsidR="00D608AC" w:rsidRDefault="004A78D3">
            <w:pPr>
              <w:pStyle w:val="TableParagraph"/>
              <w:ind w:right="108"/>
              <w:rPr>
                <w:sz w:val="20"/>
              </w:rPr>
            </w:pPr>
            <w:r>
              <w:rPr>
                <w:sz w:val="20"/>
              </w:rPr>
              <w:t>Banquet Receipts</w:t>
            </w:r>
          </w:p>
        </w:tc>
        <w:tc>
          <w:tcPr>
            <w:tcW w:w="1185" w:type="dxa"/>
          </w:tcPr>
          <w:p w:rsidR="00D608AC" w:rsidRDefault="004A78D3">
            <w:pPr>
              <w:pStyle w:val="TableParagraph"/>
              <w:ind w:right="198"/>
              <w:rPr>
                <w:sz w:val="20"/>
              </w:rPr>
            </w:pPr>
            <w:r>
              <w:rPr>
                <w:w w:val="95"/>
                <w:sz w:val="20"/>
              </w:rPr>
              <w:t>960</w:t>
            </w:r>
          </w:p>
        </w:tc>
      </w:tr>
      <w:tr w:rsidR="00D608AC">
        <w:trPr>
          <w:trHeight w:hRule="exact" w:val="225"/>
        </w:trPr>
        <w:tc>
          <w:tcPr>
            <w:tcW w:w="3136" w:type="dxa"/>
          </w:tcPr>
          <w:p w:rsidR="00D608AC" w:rsidRDefault="004A78D3">
            <w:pPr>
              <w:pStyle w:val="TableParagraph"/>
              <w:spacing w:line="224" w:lineRule="exact"/>
              <w:ind w:left="200"/>
              <w:jc w:val="left"/>
              <w:rPr>
                <w:sz w:val="20"/>
              </w:rPr>
            </w:pPr>
            <w:r>
              <w:rPr>
                <w:sz w:val="20"/>
              </w:rPr>
              <w:t>Holiday Party Receipts</w:t>
            </w:r>
          </w:p>
        </w:tc>
        <w:tc>
          <w:tcPr>
            <w:tcW w:w="871" w:type="dxa"/>
          </w:tcPr>
          <w:p w:rsidR="00D608AC" w:rsidRDefault="004A78D3">
            <w:pPr>
              <w:pStyle w:val="TableParagraph"/>
              <w:spacing w:line="224" w:lineRule="exact"/>
              <w:ind w:right="122"/>
              <w:rPr>
                <w:sz w:val="20"/>
              </w:rPr>
            </w:pPr>
            <w:r>
              <w:rPr>
                <w:w w:val="95"/>
                <w:sz w:val="20"/>
              </w:rPr>
              <w:t>320</w:t>
            </w:r>
          </w:p>
        </w:tc>
        <w:tc>
          <w:tcPr>
            <w:tcW w:w="1128" w:type="dxa"/>
          </w:tcPr>
          <w:p w:rsidR="00D608AC" w:rsidRDefault="004A78D3">
            <w:pPr>
              <w:pStyle w:val="TableParagraph"/>
              <w:spacing w:line="224" w:lineRule="exact"/>
              <w:ind w:right="108"/>
              <w:rPr>
                <w:sz w:val="20"/>
              </w:rPr>
            </w:pPr>
            <w:r>
              <w:rPr>
                <w:w w:val="95"/>
                <w:sz w:val="20"/>
              </w:rPr>
              <w:t>300.00</w:t>
            </w:r>
          </w:p>
        </w:tc>
        <w:tc>
          <w:tcPr>
            <w:tcW w:w="3464" w:type="dxa"/>
          </w:tcPr>
          <w:p w:rsidR="00D608AC" w:rsidRDefault="004A78D3">
            <w:pPr>
              <w:pStyle w:val="TableParagraph"/>
              <w:spacing w:line="224" w:lineRule="exact"/>
              <w:ind w:right="107"/>
              <w:rPr>
                <w:sz w:val="20"/>
              </w:rPr>
            </w:pPr>
            <w:r>
              <w:rPr>
                <w:sz w:val="20"/>
              </w:rPr>
              <w:t>Holiday Party Receipts</w:t>
            </w:r>
          </w:p>
        </w:tc>
        <w:tc>
          <w:tcPr>
            <w:tcW w:w="1185" w:type="dxa"/>
          </w:tcPr>
          <w:p w:rsidR="00D608AC" w:rsidRDefault="004A78D3">
            <w:pPr>
              <w:pStyle w:val="TableParagraph"/>
              <w:spacing w:line="224" w:lineRule="exact"/>
              <w:ind w:right="198"/>
              <w:rPr>
                <w:sz w:val="20"/>
              </w:rPr>
            </w:pPr>
            <w:r>
              <w:rPr>
                <w:w w:val="95"/>
                <w:sz w:val="20"/>
              </w:rPr>
              <w:t>300</w:t>
            </w:r>
          </w:p>
        </w:tc>
      </w:tr>
      <w:tr w:rsidR="00D608AC">
        <w:trPr>
          <w:trHeight w:hRule="exact" w:val="226"/>
        </w:trPr>
        <w:tc>
          <w:tcPr>
            <w:tcW w:w="3136" w:type="dxa"/>
          </w:tcPr>
          <w:p w:rsidR="00D608AC" w:rsidRDefault="004A78D3">
            <w:pPr>
              <w:pStyle w:val="TableParagraph"/>
              <w:ind w:left="200"/>
              <w:jc w:val="left"/>
              <w:rPr>
                <w:sz w:val="20"/>
              </w:rPr>
            </w:pPr>
            <w:r>
              <w:rPr>
                <w:sz w:val="20"/>
              </w:rPr>
              <w:t>Donations to Branch Operations</w:t>
            </w:r>
          </w:p>
        </w:tc>
        <w:tc>
          <w:tcPr>
            <w:tcW w:w="871" w:type="dxa"/>
          </w:tcPr>
          <w:p w:rsidR="00D608AC" w:rsidRDefault="004A78D3">
            <w:pPr>
              <w:pStyle w:val="TableParagraph"/>
              <w:ind w:right="123"/>
              <w:rPr>
                <w:sz w:val="20"/>
              </w:rPr>
            </w:pPr>
            <w:r>
              <w:rPr>
                <w:w w:val="99"/>
                <w:sz w:val="20"/>
              </w:rPr>
              <w:t>0</w:t>
            </w:r>
          </w:p>
        </w:tc>
        <w:tc>
          <w:tcPr>
            <w:tcW w:w="1128" w:type="dxa"/>
          </w:tcPr>
          <w:p w:rsidR="00D608AC" w:rsidRDefault="004A78D3">
            <w:pPr>
              <w:pStyle w:val="TableParagraph"/>
              <w:ind w:right="106"/>
              <w:rPr>
                <w:sz w:val="20"/>
              </w:rPr>
            </w:pPr>
            <w:r>
              <w:rPr>
                <w:w w:val="95"/>
                <w:sz w:val="20"/>
              </w:rPr>
              <w:t>0.00</w:t>
            </w:r>
          </w:p>
        </w:tc>
        <w:tc>
          <w:tcPr>
            <w:tcW w:w="3464" w:type="dxa"/>
          </w:tcPr>
          <w:p w:rsidR="00D608AC" w:rsidRDefault="004A78D3">
            <w:pPr>
              <w:pStyle w:val="TableParagraph"/>
              <w:ind w:right="108"/>
              <w:rPr>
                <w:sz w:val="20"/>
              </w:rPr>
            </w:pPr>
            <w:r>
              <w:rPr>
                <w:sz w:val="20"/>
              </w:rPr>
              <w:t>Donations to Branch Operations</w:t>
            </w:r>
          </w:p>
        </w:tc>
        <w:tc>
          <w:tcPr>
            <w:tcW w:w="1185" w:type="dxa"/>
          </w:tcPr>
          <w:p w:rsidR="00D608AC" w:rsidRDefault="004A78D3">
            <w:pPr>
              <w:pStyle w:val="TableParagraph"/>
              <w:ind w:right="198"/>
              <w:rPr>
                <w:sz w:val="20"/>
              </w:rPr>
            </w:pPr>
            <w:r>
              <w:rPr>
                <w:w w:val="99"/>
                <w:sz w:val="20"/>
              </w:rPr>
              <w:t>0</w:t>
            </w:r>
          </w:p>
        </w:tc>
      </w:tr>
      <w:tr w:rsidR="00D608AC">
        <w:trPr>
          <w:trHeight w:hRule="exact" w:val="226"/>
        </w:trPr>
        <w:tc>
          <w:tcPr>
            <w:tcW w:w="3136" w:type="dxa"/>
          </w:tcPr>
          <w:p w:rsidR="00D608AC" w:rsidRDefault="004A78D3">
            <w:pPr>
              <w:pStyle w:val="TableParagraph"/>
              <w:ind w:left="200"/>
              <w:jc w:val="left"/>
              <w:rPr>
                <w:sz w:val="20"/>
              </w:rPr>
            </w:pPr>
            <w:r>
              <w:rPr>
                <w:sz w:val="20"/>
              </w:rPr>
              <w:t>Other Income</w:t>
            </w:r>
          </w:p>
        </w:tc>
        <w:tc>
          <w:tcPr>
            <w:tcW w:w="871" w:type="dxa"/>
          </w:tcPr>
          <w:p w:rsidR="00D608AC" w:rsidRDefault="004A78D3">
            <w:pPr>
              <w:pStyle w:val="TableParagraph"/>
              <w:ind w:right="123"/>
              <w:rPr>
                <w:sz w:val="20"/>
              </w:rPr>
            </w:pPr>
            <w:r>
              <w:rPr>
                <w:w w:val="99"/>
                <w:sz w:val="20"/>
              </w:rPr>
              <w:t>0</w:t>
            </w:r>
          </w:p>
        </w:tc>
        <w:tc>
          <w:tcPr>
            <w:tcW w:w="1128" w:type="dxa"/>
          </w:tcPr>
          <w:p w:rsidR="00D608AC" w:rsidRDefault="004A78D3">
            <w:pPr>
              <w:pStyle w:val="TableParagraph"/>
              <w:ind w:right="106"/>
              <w:rPr>
                <w:sz w:val="20"/>
              </w:rPr>
            </w:pPr>
            <w:r>
              <w:rPr>
                <w:w w:val="95"/>
                <w:sz w:val="20"/>
              </w:rPr>
              <w:t>28.61</w:t>
            </w:r>
          </w:p>
        </w:tc>
        <w:tc>
          <w:tcPr>
            <w:tcW w:w="3464" w:type="dxa"/>
          </w:tcPr>
          <w:p w:rsidR="00D608AC" w:rsidRDefault="004A78D3">
            <w:pPr>
              <w:pStyle w:val="TableParagraph"/>
              <w:ind w:right="107"/>
              <w:rPr>
                <w:sz w:val="20"/>
              </w:rPr>
            </w:pPr>
            <w:r>
              <w:rPr>
                <w:sz w:val="20"/>
              </w:rPr>
              <w:t>Other Income</w:t>
            </w:r>
          </w:p>
        </w:tc>
        <w:tc>
          <w:tcPr>
            <w:tcW w:w="1185" w:type="dxa"/>
          </w:tcPr>
          <w:p w:rsidR="00D608AC" w:rsidRDefault="004A78D3">
            <w:pPr>
              <w:pStyle w:val="TableParagraph"/>
              <w:ind w:right="198"/>
              <w:rPr>
                <w:sz w:val="20"/>
              </w:rPr>
            </w:pPr>
            <w:r>
              <w:rPr>
                <w:w w:val="99"/>
                <w:sz w:val="20"/>
              </w:rPr>
              <w:t>0</w:t>
            </w:r>
          </w:p>
        </w:tc>
      </w:tr>
      <w:tr w:rsidR="00D608AC">
        <w:trPr>
          <w:trHeight w:hRule="exact" w:val="233"/>
        </w:trPr>
        <w:tc>
          <w:tcPr>
            <w:tcW w:w="3136" w:type="dxa"/>
          </w:tcPr>
          <w:p w:rsidR="00D608AC" w:rsidRDefault="004A78D3">
            <w:pPr>
              <w:pStyle w:val="TableParagraph"/>
              <w:ind w:left="200"/>
              <w:jc w:val="left"/>
              <w:rPr>
                <w:b/>
                <w:sz w:val="20"/>
              </w:rPr>
            </w:pPr>
            <w:r>
              <w:rPr>
                <w:b/>
                <w:sz w:val="20"/>
              </w:rPr>
              <w:t>Total Income</w:t>
            </w:r>
          </w:p>
        </w:tc>
        <w:tc>
          <w:tcPr>
            <w:tcW w:w="871" w:type="dxa"/>
          </w:tcPr>
          <w:p w:rsidR="00D608AC" w:rsidRDefault="004A78D3">
            <w:pPr>
              <w:pStyle w:val="TableParagraph"/>
              <w:ind w:right="123"/>
              <w:rPr>
                <w:b/>
                <w:sz w:val="20"/>
              </w:rPr>
            </w:pPr>
            <w:r>
              <w:rPr>
                <w:b/>
                <w:w w:val="95"/>
                <w:sz w:val="20"/>
              </w:rPr>
              <w:t>17,421</w:t>
            </w:r>
          </w:p>
        </w:tc>
        <w:tc>
          <w:tcPr>
            <w:tcW w:w="1128" w:type="dxa"/>
          </w:tcPr>
          <w:p w:rsidR="00D608AC" w:rsidRDefault="004A78D3">
            <w:pPr>
              <w:pStyle w:val="TableParagraph"/>
              <w:ind w:right="107"/>
              <w:rPr>
                <w:b/>
                <w:sz w:val="20"/>
              </w:rPr>
            </w:pPr>
            <w:r>
              <w:rPr>
                <w:b/>
                <w:w w:val="95"/>
                <w:sz w:val="20"/>
              </w:rPr>
              <w:t>20,492.72</w:t>
            </w:r>
          </w:p>
        </w:tc>
        <w:tc>
          <w:tcPr>
            <w:tcW w:w="3464" w:type="dxa"/>
          </w:tcPr>
          <w:p w:rsidR="00D608AC" w:rsidRDefault="004A78D3">
            <w:pPr>
              <w:pStyle w:val="TableParagraph"/>
              <w:ind w:right="108"/>
              <w:rPr>
                <w:b/>
                <w:sz w:val="20"/>
              </w:rPr>
            </w:pPr>
            <w:r>
              <w:rPr>
                <w:b/>
                <w:sz w:val="20"/>
              </w:rPr>
              <w:t>Total Income</w:t>
            </w:r>
          </w:p>
        </w:tc>
        <w:tc>
          <w:tcPr>
            <w:tcW w:w="1185" w:type="dxa"/>
          </w:tcPr>
          <w:p w:rsidR="00D608AC" w:rsidRDefault="004A78D3">
            <w:pPr>
              <w:pStyle w:val="TableParagraph"/>
              <w:ind w:right="198"/>
              <w:rPr>
                <w:b/>
                <w:sz w:val="20"/>
              </w:rPr>
            </w:pPr>
            <w:r>
              <w:rPr>
                <w:b/>
                <w:w w:val="95"/>
                <w:sz w:val="20"/>
              </w:rPr>
              <w:t>18,435</w:t>
            </w:r>
          </w:p>
        </w:tc>
      </w:tr>
      <w:tr w:rsidR="00D608AC">
        <w:trPr>
          <w:trHeight w:hRule="exact" w:val="233"/>
        </w:trPr>
        <w:tc>
          <w:tcPr>
            <w:tcW w:w="3136" w:type="dxa"/>
          </w:tcPr>
          <w:p w:rsidR="00D608AC" w:rsidRDefault="004A78D3">
            <w:pPr>
              <w:pStyle w:val="TableParagraph"/>
              <w:spacing w:before="7"/>
              <w:ind w:left="1083"/>
              <w:jc w:val="left"/>
              <w:rPr>
                <w:b/>
                <w:sz w:val="20"/>
              </w:rPr>
            </w:pPr>
            <w:r>
              <w:rPr>
                <w:b/>
                <w:sz w:val="20"/>
                <w:u w:val="single"/>
              </w:rPr>
              <w:t>EXPENSES</w:t>
            </w:r>
          </w:p>
        </w:tc>
        <w:tc>
          <w:tcPr>
            <w:tcW w:w="871" w:type="dxa"/>
          </w:tcPr>
          <w:p w:rsidR="00D608AC" w:rsidRDefault="00D608AC"/>
        </w:tc>
        <w:tc>
          <w:tcPr>
            <w:tcW w:w="1128" w:type="dxa"/>
          </w:tcPr>
          <w:p w:rsidR="00D608AC" w:rsidRDefault="00D608AC"/>
        </w:tc>
        <w:tc>
          <w:tcPr>
            <w:tcW w:w="3464" w:type="dxa"/>
          </w:tcPr>
          <w:p w:rsidR="00D608AC" w:rsidRDefault="00D608AC"/>
        </w:tc>
        <w:tc>
          <w:tcPr>
            <w:tcW w:w="1185" w:type="dxa"/>
          </w:tcPr>
          <w:p w:rsidR="00D608AC" w:rsidRDefault="00D608AC"/>
        </w:tc>
      </w:tr>
      <w:tr w:rsidR="00D608AC">
        <w:trPr>
          <w:trHeight w:hRule="exact" w:val="451"/>
        </w:trPr>
        <w:tc>
          <w:tcPr>
            <w:tcW w:w="3136" w:type="dxa"/>
          </w:tcPr>
          <w:p w:rsidR="00D608AC" w:rsidRDefault="004A78D3">
            <w:pPr>
              <w:pStyle w:val="TableParagraph"/>
              <w:ind w:left="200" w:right="103"/>
              <w:jc w:val="left"/>
              <w:rPr>
                <w:sz w:val="20"/>
              </w:rPr>
            </w:pPr>
            <w:r>
              <w:rPr>
                <w:sz w:val="20"/>
              </w:rPr>
              <w:t>Dues, AAUW of VA Northern District</w:t>
            </w:r>
          </w:p>
        </w:tc>
        <w:tc>
          <w:tcPr>
            <w:tcW w:w="871" w:type="dxa"/>
          </w:tcPr>
          <w:p w:rsidR="00D608AC" w:rsidRDefault="004A78D3">
            <w:pPr>
              <w:pStyle w:val="TableParagraph"/>
              <w:ind w:right="122"/>
              <w:rPr>
                <w:sz w:val="20"/>
              </w:rPr>
            </w:pPr>
            <w:r>
              <w:rPr>
                <w:w w:val="95"/>
                <w:sz w:val="20"/>
              </w:rPr>
              <w:t>10</w:t>
            </w:r>
          </w:p>
        </w:tc>
        <w:tc>
          <w:tcPr>
            <w:tcW w:w="1128" w:type="dxa"/>
          </w:tcPr>
          <w:p w:rsidR="00D608AC" w:rsidRDefault="004A78D3">
            <w:pPr>
              <w:pStyle w:val="TableParagraph"/>
              <w:ind w:right="106"/>
              <w:rPr>
                <w:sz w:val="20"/>
              </w:rPr>
            </w:pPr>
            <w:r>
              <w:rPr>
                <w:w w:val="95"/>
                <w:sz w:val="20"/>
              </w:rPr>
              <w:t>10.00</w:t>
            </w:r>
          </w:p>
        </w:tc>
        <w:tc>
          <w:tcPr>
            <w:tcW w:w="3464" w:type="dxa"/>
          </w:tcPr>
          <w:p w:rsidR="00D608AC" w:rsidRDefault="004A78D3">
            <w:pPr>
              <w:pStyle w:val="TableParagraph"/>
              <w:ind w:right="108"/>
              <w:rPr>
                <w:sz w:val="20"/>
              </w:rPr>
            </w:pPr>
            <w:r>
              <w:rPr>
                <w:sz w:val="20"/>
              </w:rPr>
              <w:t>Dues to AAUW of Virginia Northern</w:t>
            </w:r>
          </w:p>
          <w:p w:rsidR="00D608AC" w:rsidRDefault="004A78D3">
            <w:pPr>
              <w:pStyle w:val="TableParagraph"/>
              <w:ind w:right="108"/>
              <w:rPr>
                <w:sz w:val="20"/>
              </w:rPr>
            </w:pPr>
            <w:r>
              <w:rPr>
                <w:sz w:val="20"/>
              </w:rPr>
              <w:t>District</w:t>
            </w:r>
          </w:p>
        </w:tc>
        <w:tc>
          <w:tcPr>
            <w:tcW w:w="1185" w:type="dxa"/>
          </w:tcPr>
          <w:p w:rsidR="00D608AC" w:rsidRDefault="004A78D3">
            <w:pPr>
              <w:pStyle w:val="TableParagraph"/>
              <w:ind w:right="198"/>
              <w:rPr>
                <w:sz w:val="20"/>
              </w:rPr>
            </w:pPr>
            <w:r>
              <w:rPr>
                <w:w w:val="95"/>
                <w:sz w:val="20"/>
              </w:rPr>
              <w:t>10</w:t>
            </w:r>
          </w:p>
        </w:tc>
      </w:tr>
      <w:tr w:rsidR="00D608AC">
        <w:trPr>
          <w:trHeight w:hRule="exact" w:val="449"/>
        </w:trPr>
        <w:tc>
          <w:tcPr>
            <w:tcW w:w="3136" w:type="dxa"/>
          </w:tcPr>
          <w:p w:rsidR="00D608AC" w:rsidRDefault="004A78D3">
            <w:pPr>
              <w:pStyle w:val="TableParagraph"/>
              <w:ind w:left="200" w:right="153"/>
              <w:jc w:val="left"/>
              <w:rPr>
                <w:sz w:val="20"/>
              </w:rPr>
            </w:pPr>
            <w:r>
              <w:rPr>
                <w:sz w:val="20"/>
              </w:rPr>
              <w:t>Book &amp; Author Luncheon Expenses</w:t>
            </w:r>
          </w:p>
        </w:tc>
        <w:tc>
          <w:tcPr>
            <w:tcW w:w="871" w:type="dxa"/>
          </w:tcPr>
          <w:p w:rsidR="00D608AC" w:rsidRDefault="004A78D3">
            <w:pPr>
              <w:pStyle w:val="TableParagraph"/>
              <w:ind w:right="123"/>
              <w:rPr>
                <w:sz w:val="20"/>
              </w:rPr>
            </w:pPr>
            <w:r>
              <w:rPr>
                <w:w w:val="95"/>
                <w:sz w:val="20"/>
              </w:rPr>
              <w:t>5,200</w:t>
            </w:r>
          </w:p>
        </w:tc>
        <w:tc>
          <w:tcPr>
            <w:tcW w:w="1128" w:type="dxa"/>
          </w:tcPr>
          <w:p w:rsidR="00D608AC" w:rsidRDefault="004A78D3">
            <w:pPr>
              <w:pStyle w:val="TableParagraph"/>
              <w:ind w:right="108"/>
              <w:rPr>
                <w:sz w:val="20"/>
              </w:rPr>
            </w:pPr>
            <w:r>
              <w:rPr>
                <w:w w:val="95"/>
                <w:sz w:val="20"/>
              </w:rPr>
              <w:t>4,815.94</w:t>
            </w:r>
          </w:p>
        </w:tc>
        <w:tc>
          <w:tcPr>
            <w:tcW w:w="3464" w:type="dxa"/>
          </w:tcPr>
          <w:p w:rsidR="00D608AC" w:rsidRDefault="004A78D3">
            <w:pPr>
              <w:pStyle w:val="TableParagraph"/>
              <w:ind w:right="110"/>
              <w:rPr>
                <w:sz w:val="20"/>
              </w:rPr>
            </w:pPr>
            <w:r>
              <w:rPr>
                <w:sz w:val="20"/>
              </w:rPr>
              <w:t>Book &amp; Author Luncheon Expenses</w:t>
            </w:r>
          </w:p>
        </w:tc>
        <w:tc>
          <w:tcPr>
            <w:tcW w:w="1185" w:type="dxa"/>
          </w:tcPr>
          <w:p w:rsidR="00D608AC" w:rsidRDefault="004A78D3">
            <w:pPr>
              <w:pStyle w:val="TableParagraph"/>
              <w:ind w:right="198"/>
              <w:rPr>
                <w:sz w:val="20"/>
              </w:rPr>
            </w:pPr>
            <w:r>
              <w:rPr>
                <w:w w:val="95"/>
                <w:sz w:val="20"/>
              </w:rPr>
              <w:t>5,000</w:t>
            </w:r>
          </w:p>
        </w:tc>
      </w:tr>
      <w:tr w:rsidR="00D608AC">
        <w:trPr>
          <w:trHeight w:hRule="exact" w:val="226"/>
        </w:trPr>
        <w:tc>
          <w:tcPr>
            <w:tcW w:w="3136" w:type="dxa"/>
          </w:tcPr>
          <w:p w:rsidR="00D608AC" w:rsidRDefault="004A78D3">
            <w:pPr>
              <w:pStyle w:val="TableParagraph"/>
              <w:ind w:left="200"/>
              <w:jc w:val="left"/>
              <w:rPr>
                <w:sz w:val="20"/>
              </w:rPr>
            </w:pPr>
            <w:r>
              <w:rPr>
                <w:sz w:val="20"/>
              </w:rPr>
              <w:t>Scholarship awards</w:t>
            </w:r>
          </w:p>
        </w:tc>
        <w:tc>
          <w:tcPr>
            <w:tcW w:w="871" w:type="dxa"/>
          </w:tcPr>
          <w:p w:rsidR="00D608AC" w:rsidRDefault="004A78D3">
            <w:pPr>
              <w:pStyle w:val="TableParagraph"/>
              <w:ind w:right="123"/>
              <w:rPr>
                <w:sz w:val="20"/>
              </w:rPr>
            </w:pPr>
            <w:r>
              <w:rPr>
                <w:w w:val="95"/>
                <w:sz w:val="20"/>
              </w:rPr>
              <w:t>3,000</w:t>
            </w:r>
          </w:p>
        </w:tc>
        <w:tc>
          <w:tcPr>
            <w:tcW w:w="1128" w:type="dxa"/>
          </w:tcPr>
          <w:p w:rsidR="00D608AC" w:rsidRDefault="004A78D3">
            <w:pPr>
              <w:pStyle w:val="TableParagraph"/>
              <w:ind w:right="109"/>
              <w:rPr>
                <w:sz w:val="20"/>
              </w:rPr>
            </w:pPr>
            <w:r>
              <w:rPr>
                <w:w w:val="95"/>
                <w:sz w:val="20"/>
              </w:rPr>
              <w:t>6,000.00</w:t>
            </w:r>
          </w:p>
        </w:tc>
        <w:tc>
          <w:tcPr>
            <w:tcW w:w="3464" w:type="dxa"/>
          </w:tcPr>
          <w:p w:rsidR="00D608AC" w:rsidRDefault="004A78D3">
            <w:pPr>
              <w:pStyle w:val="TableParagraph"/>
              <w:ind w:right="109"/>
              <w:rPr>
                <w:sz w:val="20"/>
              </w:rPr>
            </w:pPr>
            <w:r>
              <w:rPr>
                <w:sz w:val="20"/>
              </w:rPr>
              <w:t>Scholarship awards</w:t>
            </w:r>
          </w:p>
        </w:tc>
        <w:tc>
          <w:tcPr>
            <w:tcW w:w="1185" w:type="dxa"/>
          </w:tcPr>
          <w:p w:rsidR="00D608AC" w:rsidRDefault="004A78D3">
            <w:pPr>
              <w:pStyle w:val="TableParagraph"/>
              <w:ind w:right="198"/>
              <w:rPr>
                <w:sz w:val="20"/>
              </w:rPr>
            </w:pPr>
            <w:r>
              <w:rPr>
                <w:w w:val="95"/>
                <w:sz w:val="20"/>
              </w:rPr>
              <w:t>4,000</w:t>
            </w:r>
          </w:p>
        </w:tc>
      </w:tr>
      <w:tr w:rsidR="00D608AC">
        <w:trPr>
          <w:trHeight w:hRule="exact" w:val="226"/>
        </w:trPr>
        <w:tc>
          <w:tcPr>
            <w:tcW w:w="3136" w:type="dxa"/>
          </w:tcPr>
          <w:p w:rsidR="00D608AC" w:rsidRDefault="004A78D3">
            <w:pPr>
              <w:pStyle w:val="TableParagraph"/>
              <w:ind w:left="200"/>
              <w:jc w:val="left"/>
              <w:rPr>
                <w:sz w:val="20"/>
              </w:rPr>
            </w:pPr>
            <w:r>
              <w:rPr>
                <w:sz w:val="20"/>
              </w:rPr>
              <w:t>AAUW Fund Donation ($30 * 50)</w:t>
            </w:r>
          </w:p>
        </w:tc>
        <w:tc>
          <w:tcPr>
            <w:tcW w:w="871" w:type="dxa"/>
          </w:tcPr>
          <w:p w:rsidR="00D608AC" w:rsidRDefault="004A78D3">
            <w:pPr>
              <w:pStyle w:val="TableParagraph"/>
              <w:ind w:right="123"/>
              <w:rPr>
                <w:sz w:val="20"/>
              </w:rPr>
            </w:pPr>
            <w:r>
              <w:rPr>
                <w:w w:val="95"/>
                <w:sz w:val="20"/>
              </w:rPr>
              <w:t>1,500</w:t>
            </w:r>
          </w:p>
        </w:tc>
        <w:tc>
          <w:tcPr>
            <w:tcW w:w="1128" w:type="dxa"/>
          </w:tcPr>
          <w:p w:rsidR="00D608AC" w:rsidRDefault="004A78D3">
            <w:pPr>
              <w:pStyle w:val="TableParagraph"/>
              <w:ind w:right="109"/>
              <w:rPr>
                <w:sz w:val="20"/>
              </w:rPr>
            </w:pPr>
            <w:r>
              <w:rPr>
                <w:w w:val="95"/>
                <w:sz w:val="20"/>
              </w:rPr>
              <w:t>1,900.00</w:t>
            </w:r>
          </w:p>
        </w:tc>
        <w:tc>
          <w:tcPr>
            <w:tcW w:w="3464" w:type="dxa"/>
          </w:tcPr>
          <w:p w:rsidR="00D608AC" w:rsidRDefault="004A78D3">
            <w:pPr>
              <w:pStyle w:val="TableParagraph"/>
              <w:ind w:right="108"/>
              <w:rPr>
                <w:sz w:val="20"/>
              </w:rPr>
            </w:pPr>
            <w:r>
              <w:rPr>
                <w:sz w:val="20"/>
              </w:rPr>
              <w:t>AAUW Fund Donation ($30 * 50)</w:t>
            </w:r>
          </w:p>
        </w:tc>
        <w:tc>
          <w:tcPr>
            <w:tcW w:w="1185" w:type="dxa"/>
          </w:tcPr>
          <w:p w:rsidR="00D608AC" w:rsidRDefault="004A78D3">
            <w:pPr>
              <w:pStyle w:val="TableParagraph"/>
              <w:ind w:right="198"/>
              <w:rPr>
                <w:sz w:val="20"/>
              </w:rPr>
            </w:pPr>
            <w:r>
              <w:rPr>
                <w:w w:val="95"/>
                <w:sz w:val="20"/>
              </w:rPr>
              <w:t>1,500</w:t>
            </w:r>
          </w:p>
        </w:tc>
      </w:tr>
      <w:tr w:rsidR="00D608AC">
        <w:trPr>
          <w:trHeight w:hRule="exact" w:val="224"/>
        </w:trPr>
        <w:tc>
          <w:tcPr>
            <w:tcW w:w="3136" w:type="dxa"/>
          </w:tcPr>
          <w:p w:rsidR="00D608AC" w:rsidRDefault="004A78D3">
            <w:pPr>
              <w:pStyle w:val="TableParagraph"/>
              <w:ind w:left="200"/>
              <w:jc w:val="left"/>
              <w:rPr>
                <w:sz w:val="20"/>
              </w:rPr>
            </w:pPr>
            <w:r>
              <w:rPr>
                <w:sz w:val="20"/>
              </w:rPr>
              <w:t>STEMtastics</w:t>
            </w:r>
          </w:p>
        </w:tc>
        <w:tc>
          <w:tcPr>
            <w:tcW w:w="871" w:type="dxa"/>
          </w:tcPr>
          <w:p w:rsidR="00D608AC" w:rsidRDefault="004A78D3">
            <w:pPr>
              <w:pStyle w:val="TableParagraph"/>
              <w:ind w:right="123"/>
              <w:rPr>
                <w:sz w:val="20"/>
              </w:rPr>
            </w:pPr>
            <w:r>
              <w:rPr>
                <w:w w:val="95"/>
                <w:sz w:val="20"/>
              </w:rPr>
              <w:t>4,860</w:t>
            </w:r>
          </w:p>
        </w:tc>
        <w:tc>
          <w:tcPr>
            <w:tcW w:w="1128" w:type="dxa"/>
          </w:tcPr>
          <w:p w:rsidR="00D608AC" w:rsidRDefault="004A78D3">
            <w:pPr>
              <w:pStyle w:val="TableParagraph"/>
              <w:ind w:right="109"/>
              <w:rPr>
                <w:sz w:val="20"/>
              </w:rPr>
            </w:pPr>
            <w:r>
              <w:rPr>
                <w:w w:val="95"/>
                <w:sz w:val="20"/>
              </w:rPr>
              <w:t>2,928.73</w:t>
            </w:r>
          </w:p>
        </w:tc>
        <w:tc>
          <w:tcPr>
            <w:tcW w:w="3464" w:type="dxa"/>
          </w:tcPr>
          <w:p w:rsidR="00D608AC" w:rsidRDefault="004A78D3">
            <w:pPr>
              <w:pStyle w:val="TableParagraph"/>
              <w:ind w:right="108"/>
              <w:rPr>
                <w:sz w:val="20"/>
              </w:rPr>
            </w:pPr>
            <w:r>
              <w:rPr>
                <w:sz w:val="20"/>
              </w:rPr>
              <w:t>STEMtastics</w:t>
            </w:r>
          </w:p>
        </w:tc>
        <w:tc>
          <w:tcPr>
            <w:tcW w:w="1185" w:type="dxa"/>
          </w:tcPr>
          <w:p w:rsidR="00D608AC" w:rsidRDefault="004A78D3">
            <w:pPr>
              <w:pStyle w:val="TableParagraph"/>
              <w:ind w:right="198"/>
              <w:rPr>
                <w:sz w:val="20"/>
              </w:rPr>
            </w:pPr>
            <w:r>
              <w:rPr>
                <w:w w:val="95"/>
                <w:sz w:val="20"/>
              </w:rPr>
              <w:t>6,500</w:t>
            </w:r>
          </w:p>
        </w:tc>
      </w:tr>
      <w:tr w:rsidR="00D608AC">
        <w:trPr>
          <w:trHeight w:hRule="exact" w:val="224"/>
        </w:trPr>
        <w:tc>
          <w:tcPr>
            <w:tcW w:w="3136" w:type="dxa"/>
          </w:tcPr>
          <w:p w:rsidR="00D608AC" w:rsidRDefault="004A78D3">
            <w:pPr>
              <w:pStyle w:val="TableParagraph"/>
              <w:spacing w:line="224" w:lineRule="exact"/>
              <w:ind w:left="200"/>
              <w:jc w:val="left"/>
              <w:rPr>
                <w:sz w:val="20"/>
              </w:rPr>
            </w:pPr>
            <w:r>
              <w:rPr>
                <w:sz w:val="20"/>
              </w:rPr>
              <w:t>Bank Charges (checks, deposit slips)</w:t>
            </w:r>
          </w:p>
        </w:tc>
        <w:tc>
          <w:tcPr>
            <w:tcW w:w="871" w:type="dxa"/>
          </w:tcPr>
          <w:p w:rsidR="00D608AC" w:rsidRDefault="004A78D3">
            <w:pPr>
              <w:pStyle w:val="TableParagraph"/>
              <w:spacing w:line="224" w:lineRule="exact"/>
              <w:ind w:right="123"/>
              <w:rPr>
                <w:sz w:val="20"/>
              </w:rPr>
            </w:pPr>
            <w:r>
              <w:rPr>
                <w:w w:val="99"/>
                <w:sz w:val="20"/>
              </w:rPr>
              <w:t>0</w:t>
            </w:r>
          </w:p>
        </w:tc>
        <w:tc>
          <w:tcPr>
            <w:tcW w:w="1128" w:type="dxa"/>
          </w:tcPr>
          <w:p w:rsidR="00D608AC" w:rsidRDefault="004A78D3">
            <w:pPr>
              <w:pStyle w:val="TableParagraph"/>
              <w:spacing w:line="224" w:lineRule="exact"/>
              <w:ind w:right="106"/>
              <w:rPr>
                <w:sz w:val="20"/>
              </w:rPr>
            </w:pPr>
            <w:r>
              <w:rPr>
                <w:w w:val="95"/>
                <w:sz w:val="20"/>
              </w:rPr>
              <w:t>0.00</w:t>
            </w:r>
          </w:p>
        </w:tc>
        <w:tc>
          <w:tcPr>
            <w:tcW w:w="3464" w:type="dxa"/>
          </w:tcPr>
          <w:p w:rsidR="00D608AC" w:rsidRDefault="004A78D3">
            <w:pPr>
              <w:pStyle w:val="TableParagraph"/>
              <w:spacing w:line="224" w:lineRule="exact"/>
              <w:ind w:left="151"/>
              <w:jc w:val="left"/>
              <w:rPr>
                <w:sz w:val="20"/>
              </w:rPr>
            </w:pPr>
            <w:r>
              <w:rPr>
                <w:sz w:val="20"/>
              </w:rPr>
              <w:t>Bank Charges (checkbooks, deposit slips)</w:t>
            </w:r>
          </w:p>
        </w:tc>
        <w:tc>
          <w:tcPr>
            <w:tcW w:w="1185" w:type="dxa"/>
          </w:tcPr>
          <w:p w:rsidR="00D608AC" w:rsidRDefault="004A78D3">
            <w:pPr>
              <w:pStyle w:val="TableParagraph"/>
              <w:spacing w:line="224" w:lineRule="exact"/>
              <w:ind w:right="198"/>
              <w:rPr>
                <w:sz w:val="20"/>
              </w:rPr>
            </w:pPr>
            <w:r>
              <w:rPr>
                <w:w w:val="99"/>
                <w:sz w:val="20"/>
              </w:rPr>
              <w:t>0</w:t>
            </w:r>
          </w:p>
        </w:tc>
      </w:tr>
      <w:tr w:rsidR="00D608AC">
        <w:trPr>
          <w:trHeight w:hRule="exact" w:val="451"/>
        </w:trPr>
        <w:tc>
          <w:tcPr>
            <w:tcW w:w="3136" w:type="dxa"/>
          </w:tcPr>
          <w:p w:rsidR="00D608AC" w:rsidRDefault="004A78D3">
            <w:pPr>
              <w:pStyle w:val="TableParagraph"/>
              <w:ind w:left="200" w:right="103"/>
              <w:jc w:val="left"/>
              <w:rPr>
                <w:sz w:val="20"/>
              </w:rPr>
            </w:pPr>
            <w:r>
              <w:rPr>
                <w:sz w:val="20"/>
              </w:rPr>
              <w:t>Conventions (@ $50 for five persons)</w:t>
            </w:r>
          </w:p>
        </w:tc>
        <w:tc>
          <w:tcPr>
            <w:tcW w:w="871" w:type="dxa"/>
          </w:tcPr>
          <w:p w:rsidR="00D608AC" w:rsidRDefault="004A78D3">
            <w:pPr>
              <w:pStyle w:val="TableParagraph"/>
              <w:ind w:right="122"/>
              <w:rPr>
                <w:sz w:val="20"/>
              </w:rPr>
            </w:pPr>
            <w:r>
              <w:rPr>
                <w:w w:val="95"/>
                <w:sz w:val="20"/>
              </w:rPr>
              <w:t>250</w:t>
            </w:r>
          </w:p>
        </w:tc>
        <w:tc>
          <w:tcPr>
            <w:tcW w:w="1128" w:type="dxa"/>
          </w:tcPr>
          <w:p w:rsidR="00D608AC" w:rsidRDefault="004A78D3">
            <w:pPr>
              <w:pStyle w:val="TableParagraph"/>
              <w:ind w:right="106"/>
              <w:rPr>
                <w:sz w:val="20"/>
              </w:rPr>
            </w:pPr>
            <w:r>
              <w:rPr>
                <w:w w:val="95"/>
                <w:sz w:val="20"/>
              </w:rPr>
              <w:t>0.00</w:t>
            </w:r>
          </w:p>
        </w:tc>
        <w:tc>
          <w:tcPr>
            <w:tcW w:w="3464" w:type="dxa"/>
          </w:tcPr>
          <w:p w:rsidR="00D608AC" w:rsidRDefault="004A78D3">
            <w:pPr>
              <w:pStyle w:val="TableParagraph"/>
              <w:ind w:right="111"/>
              <w:rPr>
                <w:sz w:val="20"/>
              </w:rPr>
            </w:pPr>
            <w:r>
              <w:rPr>
                <w:sz w:val="20"/>
              </w:rPr>
              <w:t>Conventions (at $50 for five persons)</w:t>
            </w:r>
          </w:p>
        </w:tc>
        <w:tc>
          <w:tcPr>
            <w:tcW w:w="1185" w:type="dxa"/>
          </w:tcPr>
          <w:p w:rsidR="00D608AC" w:rsidRDefault="004A78D3">
            <w:pPr>
              <w:pStyle w:val="TableParagraph"/>
              <w:ind w:right="198"/>
              <w:rPr>
                <w:sz w:val="20"/>
              </w:rPr>
            </w:pPr>
            <w:r>
              <w:rPr>
                <w:w w:val="95"/>
                <w:sz w:val="20"/>
              </w:rPr>
              <w:t>250</w:t>
            </w:r>
          </w:p>
        </w:tc>
      </w:tr>
      <w:tr w:rsidR="00D608AC">
        <w:trPr>
          <w:trHeight w:hRule="exact" w:val="225"/>
        </w:trPr>
        <w:tc>
          <w:tcPr>
            <w:tcW w:w="3136" w:type="dxa"/>
          </w:tcPr>
          <w:p w:rsidR="00D608AC" w:rsidRDefault="004A78D3">
            <w:pPr>
              <w:pStyle w:val="TableParagraph"/>
              <w:ind w:left="200"/>
              <w:jc w:val="left"/>
              <w:rPr>
                <w:sz w:val="20"/>
              </w:rPr>
            </w:pPr>
            <w:r>
              <w:rPr>
                <w:sz w:val="20"/>
              </w:rPr>
              <w:t>Focus</w:t>
            </w:r>
          </w:p>
        </w:tc>
        <w:tc>
          <w:tcPr>
            <w:tcW w:w="871" w:type="dxa"/>
          </w:tcPr>
          <w:p w:rsidR="00D608AC" w:rsidRDefault="004A78D3">
            <w:pPr>
              <w:pStyle w:val="TableParagraph"/>
              <w:ind w:right="122"/>
              <w:rPr>
                <w:sz w:val="20"/>
              </w:rPr>
            </w:pPr>
            <w:r>
              <w:rPr>
                <w:w w:val="95"/>
                <w:sz w:val="20"/>
              </w:rPr>
              <w:t>50</w:t>
            </w:r>
          </w:p>
        </w:tc>
        <w:tc>
          <w:tcPr>
            <w:tcW w:w="1128" w:type="dxa"/>
          </w:tcPr>
          <w:p w:rsidR="00D608AC" w:rsidRDefault="004A78D3">
            <w:pPr>
              <w:pStyle w:val="TableParagraph"/>
              <w:ind w:right="106"/>
              <w:rPr>
                <w:sz w:val="20"/>
              </w:rPr>
            </w:pPr>
            <w:r>
              <w:rPr>
                <w:w w:val="95"/>
                <w:sz w:val="20"/>
              </w:rPr>
              <w:t>0.00</w:t>
            </w:r>
          </w:p>
        </w:tc>
        <w:tc>
          <w:tcPr>
            <w:tcW w:w="3464" w:type="dxa"/>
          </w:tcPr>
          <w:p w:rsidR="00D608AC" w:rsidRDefault="004A78D3">
            <w:pPr>
              <w:pStyle w:val="TableParagraph"/>
              <w:ind w:right="105"/>
              <w:rPr>
                <w:sz w:val="20"/>
              </w:rPr>
            </w:pPr>
            <w:r>
              <w:rPr>
                <w:sz w:val="20"/>
              </w:rPr>
              <w:t>Focus</w:t>
            </w:r>
          </w:p>
        </w:tc>
        <w:tc>
          <w:tcPr>
            <w:tcW w:w="1185" w:type="dxa"/>
          </w:tcPr>
          <w:p w:rsidR="00D608AC" w:rsidRDefault="004A78D3">
            <w:pPr>
              <w:pStyle w:val="TableParagraph"/>
              <w:ind w:right="198"/>
              <w:rPr>
                <w:sz w:val="20"/>
              </w:rPr>
            </w:pPr>
            <w:r>
              <w:rPr>
                <w:w w:val="95"/>
                <w:sz w:val="20"/>
              </w:rPr>
              <w:t>50</w:t>
            </w:r>
          </w:p>
        </w:tc>
      </w:tr>
      <w:tr w:rsidR="00D608AC">
        <w:trPr>
          <w:trHeight w:hRule="exact" w:val="450"/>
        </w:trPr>
        <w:tc>
          <w:tcPr>
            <w:tcW w:w="3136" w:type="dxa"/>
          </w:tcPr>
          <w:p w:rsidR="00D608AC" w:rsidRDefault="004A78D3">
            <w:pPr>
              <w:pStyle w:val="TableParagraph"/>
              <w:spacing w:line="224" w:lineRule="exact"/>
              <w:ind w:left="200"/>
              <w:jc w:val="left"/>
              <w:rPr>
                <w:sz w:val="20"/>
              </w:rPr>
            </w:pPr>
            <w:r>
              <w:rPr>
                <w:sz w:val="20"/>
              </w:rPr>
              <w:t>Insurance (every 3 years, paid 10-</w:t>
            </w:r>
          </w:p>
          <w:p w:rsidR="00D608AC" w:rsidRDefault="004A78D3">
            <w:pPr>
              <w:pStyle w:val="TableParagraph"/>
              <w:ind w:left="200"/>
              <w:jc w:val="left"/>
              <w:rPr>
                <w:sz w:val="20"/>
              </w:rPr>
            </w:pPr>
            <w:r>
              <w:rPr>
                <w:sz w:val="20"/>
              </w:rPr>
              <w:t>2016)</w:t>
            </w:r>
          </w:p>
        </w:tc>
        <w:tc>
          <w:tcPr>
            <w:tcW w:w="871" w:type="dxa"/>
          </w:tcPr>
          <w:p w:rsidR="00D608AC" w:rsidRDefault="004A78D3">
            <w:pPr>
              <w:pStyle w:val="TableParagraph"/>
              <w:spacing w:line="224" w:lineRule="exact"/>
              <w:ind w:right="122"/>
              <w:rPr>
                <w:sz w:val="20"/>
              </w:rPr>
            </w:pPr>
            <w:r>
              <w:rPr>
                <w:w w:val="95"/>
                <w:sz w:val="20"/>
              </w:rPr>
              <w:t>230</w:t>
            </w:r>
          </w:p>
        </w:tc>
        <w:tc>
          <w:tcPr>
            <w:tcW w:w="1128" w:type="dxa"/>
          </w:tcPr>
          <w:p w:rsidR="00D608AC" w:rsidRDefault="004A78D3">
            <w:pPr>
              <w:pStyle w:val="TableParagraph"/>
              <w:spacing w:line="224" w:lineRule="exact"/>
              <w:ind w:right="108"/>
              <w:rPr>
                <w:sz w:val="20"/>
              </w:rPr>
            </w:pPr>
            <w:r>
              <w:rPr>
                <w:w w:val="95"/>
                <w:sz w:val="20"/>
              </w:rPr>
              <w:t>200.00</w:t>
            </w:r>
          </w:p>
        </w:tc>
        <w:tc>
          <w:tcPr>
            <w:tcW w:w="3464" w:type="dxa"/>
          </w:tcPr>
          <w:p w:rsidR="00D608AC" w:rsidRDefault="004A78D3">
            <w:pPr>
              <w:pStyle w:val="TableParagraph"/>
              <w:spacing w:line="224" w:lineRule="exact"/>
              <w:ind w:right="105"/>
              <w:rPr>
                <w:sz w:val="20"/>
              </w:rPr>
            </w:pPr>
            <w:r>
              <w:rPr>
                <w:sz w:val="20"/>
              </w:rPr>
              <w:t>Insurance (paid every 3 years, due 10-</w:t>
            </w:r>
          </w:p>
          <w:p w:rsidR="00D608AC" w:rsidRDefault="004A78D3">
            <w:pPr>
              <w:pStyle w:val="TableParagraph"/>
              <w:ind w:right="107"/>
              <w:rPr>
                <w:sz w:val="20"/>
              </w:rPr>
            </w:pPr>
            <w:r>
              <w:rPr>
                <w:w w:val="95"/>
                <w:sz w:val="20"/>
              </w:rPr>
              <w:t>2019)</w:t>
            </w:r>
          </w:p>
        </w:tc>
        <w:tc>
          <w:tcPr>
            <w:tcW w:w="1185" w:type="dxa"/>
          </w:tcPr>
          <w:p w:rsidR="00D608AC" w:rsidRDefault="004A78D3">
            <w:pPr>
              <w:pStyle w:val="TableParagraph"/>
              <w:spacing w:line="224" w:lineRule="exact"/>
              <w:ind w:right="198"/>
              <w:rPr>
                <w:sz w:val="20"/>
              </w:rPr>
            </w:pPr>
            <w:r>
              <w:rPr>
                <w:w w:val="99"/>
                <w:sz w:val="20"/>
              </w:rPr>
              <w:t>0</w:t>
            </w:r>
          </w:p>
        </w:tc>
      </w:tr>
      <w:tr w:rsidR="00D608AC">
        <w:trPr>
          <w:trHeight w:hRule="exact" w:val="226"/>
        </w:trPr>
        <w:tc>
          <w:tcPr>
            <w:tcW w:w="3136" w:type="dxa"/>
          </w:tcPr>
          <w:p w:rsidR="00D608AC" w:rsidRDefault="004A78D3">
            <w:pPr>
              <w:pStyle w:val="TableParagraph"/>
              <w:ind w:left="200"/>
              <w:jc w:val="left"/>
              <w:rPr>
                <w:sz w:val="20"/>
              </w:rPr>
            </w:pPr>
            <w:r>
              <w:rPr>
                <w:sz w:val="20"/>
              </w:rPr>
              <w:t>President</w:t>
            </w:r>
          </w:p>
        </w:tc>
        <w:tc>
          <w:tcPr>
            <w:tcW w:w="871" w:type="dxa"/>
          </w:tcPr>
          <w:p w:rsidR="00D608AC" w:rsidRDefault="004A78D3">
            <w:pPr>
              <w:pStyle w:val="TableParagraph"/>
              <w:ind w:right="122"/>
              <w:rPr>
                <w:sz w:val="20"/>
              </w:rPr>
            </w:pPr>
            <w:r>
              <w:rPr>
                <w:w w:val="95"/>
                <w:sz w:val="20"/>
              </w:rPr>
              <w:t>15</w:t>
            </w:r>
          </w:p>
        </w:tc>
        <w:tc>
          <w:tcPr>
            <w:tcW w:w="1128" w:type="dxa"/>
          </w:tcPr>
          <w:p w:rsidR="00D608AC" w:rsidRDefault="004A78D3">
            <w:pPr>
              <w:pStyle w:val="TableParagraph"/>
              <w:ind w:right="106"/>
              <w:rPr>
                <w:sz w:val="20"/>
              </w:rPr>
            </w:pPr>
            <w:r>
              <w:rPr>
                <w:w w:val="95"/>
                <w:sz w:val="20"/>
              </w:rPr>
              <w:t>0.00</w:t>
            </w:r>
          </w:p>
        </w:tc>
        <w:tc>
          <w:tcPr>
            <w:tcW w:w="3464" w:type="dxa"/>
          </w:tcPr>
          <w:p w:rsidR="00D608AC" w:rsidRDefault="004A78D3">
            <w:pPr>
              <w:pStyle w:val="TableParagraph"/>
              <w:ind w:right="106"/>
              <w:rPr>
                <w:sz w:val="20"/>
              </w:rPr>
            </w:pPr>
            <w:r>
              <w:rPr>
                <w:sz w:val="20"/>
              </w:rPr>
              <w:t>President</w:t>
            </w:r>
          </w:p>
        </w:tc>
        <w:tc>
          <w:tcPr>
            <w:tcW w:w="1185" w:type="dxa"/>
          </w:tcPr>
          <w:p w:rsidR="00D608AC" w:rsidRDefault="004A78D3">
            <w:pPr>
              <w:pStyle w:val="TableParagraph"/>
              <w:ind w:right="198"/>
              <w:rPr>
                <w:sz w:val="20"/>
              </w:rPr>
            </w:pPr>
            <w:r>
              <w:rPr>
                <w:w w:val="95"/>
                <w:sz w:val="20"/>
              </w:rPr>
              <w:t>15</w:t>
            </w:r>
          </w:p>
        </w:tc>
      </w:tr>
      <w:tr w:rsidR="00D608AC">
        <w:trPr>
          <w:trHeight w:hRule="exact" w:val="224"/>
        </w:trPr>
        <w:tc>
          <w:tcPr>
            <w:tcW w:w="3136" w:type="dxa"/>
          </w:tcPr>
          <w:p w:rsidR="00D608AC" w:rsidRDefault="004A78D3">
            <w:pPr>
              <w:pStyle w:val="TableParagraph"/>
              <w:ind w:left="200"/>
              <w:jc w:val="left"/>
              <w:rPr>
                <w:sz w:val="20"/>
              </w:rPr>
            </w:pPr>
            <w:r>
              <w:rPr>
                <w:sz w:val="20"/>
              </w:rPr>
              <w:t>Program</w:t>
            </w:r>
          </w:p>
        </w:tc>
        <w:tc>
          <w:tcPr>
            <w:tcW w:w="871" w:type="dxa"/>
          </w:tcPr>
          <w:p w:rsidR="00D608AC" w:rsidRDefault="004A78D3">
            <w:pPr>
              <w:pStyle w:val="TableParagraph"/>
              <w:ind w:right="122"/>
              <w:rPr>
                <w:sz w:val="20"/>
              </w:rPr>
            </w:pPr>
            <w:r>
              <w:rPr>
                <w:w w:val="95"/>
                <w:sz w:val="20"/>
              </w:rPr>
              <w:t>125</w:t>
            </w:r>
          </w:p>
        </w:tc>
        <w:tc>
          <w:tcPr>
            <w:tcW w:w="1128" w:type="dxa"/>
          </w:tcPr>
          <w:p w:rsidR="00D608AC" w:rsidRDefault="004A78D3">
            <w:pPr>
              <w:pStyle w:val="TableParagraph"/>
              <w:ind w:right="106"/>
              <w:rPr>
                <w:sz w:val="20"/>
              </w:rPr>
            </w:pPr>
            <w:r>
              <w:rPr>
                <w:w w:val="95"/>
                <w:sz w:val="20"/>
              </w:rPr>
              <w:t>0.00</w:t>
            </w:r>
          </w:p>
        </w:tc>
        <w:tc>
          <w:tcPr>
            <w:tcW w:w="3464" w:type="dxa"/>
          </w:tcPr>
          <w:p w:rsidR="00D608AC" w:rsidRDefault="004A78D3">
            <w:pPr>
              <w:pStyle w:val="TableParagraph"/>
              <w:ind w:right="106"/>
              <w:rPr>
                <w:sz w:val="20"/>
              </w:rPr>
            </w:pPr>
            <w:r>
              <w:rPr>
                <w:sz w:val="20"/>
              </w:rPr>
              <w:t>Program</w:t>
            </w:r>
          </w:p>
        </w:tc>
        <w:tc>
          <w:tcPr>
            <w:tcW w:w="1185" w:type="dxa"/>
          </w:tcPr>
          <w:p w:rsidR="00D608AC" w:rsidRDefault="004A78D3">
            <w:pPr>
              <w:pStyle w:val="TableParagraph"/>
              <w:ind w:right="198"/>
              <w:rPr>
                <w:sz w:val="20"/>
              </w:rPr>
            </w:pPr>
            <w:r>
              <w:rPr>
                <w:w w:val="95"/>
                <w:sz w:val="20"/>
              </w:rPr>
              <w:t>125</w:t>
            </w:r>
          </w:p>
        </w:tc>
      </w:tr>
      <w:tr w:rsidR="00D608AC">
        <w:trPr>
          <w:trHeight w:hRule="exact" w:val="224"/>
        </w:trPr>
        <w:tc>
          <w:tcPr>
            <w:tcW w:w="3136" w:type="dxa"/>
          </w:tcPr>
          <w:p w:rsidR="00D608AC" w:rsidRDefault="004A78D3">
            <w:pPr>
              <w:pStyle w:val="TableParagraph"/>
              <w:spacing w:line="224" w:lineRule="exact"/>
              <w:ind w:left="200"/>
              <w:jc w:val="left"/>
              <w:rPr>
                <w:sz w:val="20"/>
              </w:rPr>
            </w:pPr>
            <w:r>
              <w:rPr>
                <w:sz w:val="20"/>
              </w:rPr>
              <w:t>Membership</w:t>
            </w:r>
          </w:p>
        </w:tc>
        <w:tc>
          <w:tcPr>
            <w:tcW w:w="871" w:type="dxa"/>
          </w:tcPr>
          <w:p w:rsidR="00D608AC" w:rsidRDefault="004A78D3">
            <w:pPr>
              <w:pStyle w:val="TableParagraph"/>
              <w:spacing w:line="224" w:lineRule="exact"/>
              <w:ind w:right="122"/>
              <w:rPr>
                <w:sz w:val="20"/>
              </w:rPr>
            </w:pPr>
            <w:r>
              <w:rPr>
                <w:w w:val="95"/>
                <w:sz w:val="20"/>
              </w:rPr>
              <w:t>100</w:t>
            </w:r>
          </w:p>
        </w:tc>
        <w:tc>
          <w:tcPr>
            <w:tcW w:w="1128" w:type="dxa"/>
          </w:tcPr>
          <w:p w:rsidR="00D608AC" w:rsidRDefault="004A78D3">
            <w:pPr>
              <w:pStyle w:val="TableParagraph"/>
              <w:spacing w:line="224" w:lineRule="exact"/>
              <w:ind w:right="106"/>
              <w:rPr>
                <w:sz w:val="20"/>
              </w:rPr>
            </w:pPr>
            <w:r>
              <w:rPr>
                <w:w w:val="95"/>
                <w:sz w:val="20"/>
              </w:rPr>
              <w:t>0.00</w:t>
            </w:r>
          </w:p>
        </w:tc>
        <w:tc>
          <w:tcPr>
            <w:tcW w:w="3464" w:type="dxa"/>
          </w:tcPr>
          <w:p w:rsidR="00D608AC" w:rsidRDefault="004A78D3">
            <w:pPr>
              <w:pStyle w:val="TableParagraph"/>
              <w:spacing w:line="224" w:lineRule="exact"/>
              <w:ind w:right="108"/>
              <w:rPr>
                <w:sz w:val="20"/>
              </w:rPr>
            </w:pPr>
            <w:r>
              <w:rPr>
                <w:sz w:val="20"/>
              </w:rPr>
              <w:t>Membership</w:t>
            </w:r>
          </w:p>
        </w:tc>
        <w:tc>
          <w:tcPr>
            <w:tcW w:w="1185" w:type="dxa"/>
          </w:tcPr>
          <w:p w:rsidR="00D608AC" w:rsidRDefault="004A78D3">
            <w:pPr>
              <w:pStyle w:val="TableParagraph"/>
              <w:spacing w:line="224" w:lineRule="exact"/>
              <w:ind w:right="198"/>
              <w:rPr>
                <w:sz w:val="20"/>
              </w:rPr>
            </w:pPr>
            <w:r>
              <w:rPr>
                <w:w w:val="95"/>
                <w:sz w:val="20"/>
              </w:rPr>
              <w:t>100</w:t>
            </w:r>
          </w:p>
        </w:tc>
      </w:tr>
      <w:tr w:rsidR="00D608AC">
        <w:trPr>
          <w:trHeight w:hRule="exact" w:val="226"/>
        </w:trPr>
        <w:tc>
          <w:tcPr>
            <w:tcW w:w="3136" w:type="dxa"/>
          </w:tcPr>
          <w:p w:rsidR="00D608AC" w:rsidRDefault="004A78D3">
            <w:pPr>
              <w:pStyle w:val="TableParagraph"/>
              <w:ind w:left="200"/>
              <w:jc w:val="left"/>
              <w:rPr>
                <w:sz w:val="20"/>
              </w:rPr>
            </w:pPr>
            <w:r>
              <w:rPr>
                <w:sz w:val="20"/>
              </w:rPr>
              <w:t>Treasurer (including audit)</w:t>
            </w:r>
          </w:p>
        </w:tc>
        <w:tc>
          <w:tcPr>
            <w:tcW w:w="871" w:type="dxa"/>
          </w:tcPr>
          <w:p w:rsidR="00D608AC" w:rsidRDefault="004A78D3">
            <w:pPr>
              <w:pStyle w:val="TableParagraph"/>
              <w:ind w:right="123"/>
              <w:rPr>
                <w:sz w:val="20"/>
              </w:rPr>
            </w:pPr>
            <w:r>
              <w:rPr>
                <w:w w:val="99"/>
                <w:sz w:val="20"/>
              </w:rPr>
              <w:t>0</w:t>
            </w:r>
          </w:p>
        </w:tc>
        <w:tc>
          <w:tcPr>
            <w:tcW w:w="1128" w:type="dxa"/>
          </w:tcPr>
          <w:p w:rsidR="00D608AC" w:rsidRDefault="004A78D3">
            <w:pPr>
              <w:pStyle w:val="TableParagraph"/>
              <w:ind w:right="106"/>
              <w:rPr>
                <w:sz w:val="20"/>
              </w:rPr>
            </w:pPr>
            <w:r>
              <w:rPr>
                <w:w w:val="95"/>
                <w:sz w:val="20"/>
              </w:rPr>
              <w:t>0.00</w:t>
            </w:r>
          </w:p>
        </w:tc>
        <w:tc>
          <w:tcPr>
            <w:tcW w:w="3464" w:type="dxa"/>
          </w:tcPr>
          <w:p w:rsidR="00D608AC" w:rsidRDefault="004A78D3">
            <w:pPr>
              <w:pStyle w:val="TableParagraph"/>
              <w:ind w:right="108"/>
              <w:rPr>
                <w:sz w:val="20"/>
              </w:rPr>
            </w:pPr>
            <w:r>
              <w:rPr>
                <w:sz w:val="20"/>
              </w:rPr>
              <w:t>Treasurer (including audit)</w:t>
            </w:r>
          </w:p>
        </w:tc>
        <w:tc>
          <w:tcPr>
            <w:tcW w:w="1185" w:type="dxa"/>
          </w:tcPr>
          <w:p w:rsidR="00D608AC" w:rsidRDefault="004A78D3">
            <w:pPr>
              <w:pStyle w:val="TableParagraph"/>
              <w:ind w:right="198"/>
              <w:rPr>
                <w:sz w:val="20"/>
              </w:rPr>
            </w:pPr>
            <w:r>
              <w:rPr>
                <w:w w:val="99"/>
                <w:sz w:val="20"/>
              </w:rPr>
              <w:t>0</w:t>
            </w:r>
          </w:p>
        </w:tc>
      </w:tr>
      <w:tr w:rsidR="00D608AC">
        <w:trPr>
          <w:trHeight w:hRule="exact" w:val="226"/>
        </w:trPr>
        <w:tc>
          <w:tcPr>
            <w:tcW w:w="3136" w:type="dxa"/>
          </w:tcPr>
          <w:p w:rsidR="00D608AC" w:rsidRDefault="004A78D3">
            <w:pPr>
              <w:pStyle w:val="TableParagraph"/>
              <w:ind w:left="200"/>
              <w:jc w:val="left"/>
              <w:rPr>
                <w:sz w:val="20"/>
              </w:rPr>
            </w:pPr>
            <w:r>
              <w:rPr>
                <w:sz w:val="20"/>
              </w:rPr>
              <w:t>Hospitality</w:t>
            </w:r>
          </w:p>
        </w:tc>
        <w:tc>
          <w:tcPr>
            <w:tcW w:w="871" w:type="dxa"/>
          </w:tcPr>
          <w:p w:rsidR="00D608AC" w:rsidRDefault="004A78D3">
            <w:pPr>
              <w:pStyle w:val="TableParagraph"/>
              <w:ind w:right="122"/>
              <w:rPr>
                <w:sz w:val="20"/>
              </w:rPr>
            </w:pPr>
            <w:r>
              <w:rPr>
                <w:w w:val="95"/>
                <w:sz w:val="20"/>
              </w:rPr>
              <w:t>50</w:t>
            </w:r>
          </w:p>
        </w:tc>
        <w:tc>
          <w:tcPr>
            <w:tcW w:w="1128" w:type="dxa"/>
          </w:tcPr>
          <w:p w:rsidR="00D608AC" w:rsidRDefault="004A78D3">
            <w:pPr>
              <w:pStyle w:val="TableParagraph"/>
              <w:ind w:right="106"/>
              <w:rPr>
                <w:sz w:val="20"/>
              </w:rPr>
            </w:pPr>
            <w:r>
              <w:rPr>
                <w:w w:val="95"/>
                <w:sz w:val="20"/>
              </w:rPr>
              <w:t>0.00</w:t>
            </w:r>
          </w:p>
        </w:tc>
        <w:tc>
          <w:tcPr>
            <w:tcW w:w="3464" w:type="dxa"/>
          </w:tcPr>
          <w:p w:rsidR="00D608AC" w:rsidRDefault="004A78D3">
            <w:pPr>
              <w:pStyle w:val="TableParagraph"/>
              <w:ind w:right="106"/>
              <w:rPr>
                <w:sz w:val="20"/>
              </w:rPr>
            </w:pPr>
            <w:r>
              <w:rPr>
                <w:sz w:val="20"/>
              </w:rPr>
              <w:t>Hospitality</w:t>
            </w:r>
          </w:p>
        </w:tc>
        <w:tc>
          <w:tcPr>
            <w:tcW w:w="1185" w:type="dxa"/>
          </w:tcPr>
          <w:p w:rsidR="00D608AC" w:rsidRDefault="004A78D3">
            <w:pPr>
              <w:pStyle w:val="TableParagraph"/>
              <w:ind w:right="198"/>
              <w:rPr>
                <w:sz w:val="20"/>
              </w:rPr>
            </w:pPr>
            <w:r>
              <w:rPr>
                <w:w w:val="95"/>
                <w:sz w:val="20"/>
              </w:rPr>
              <w:t>50</w:t>
            </w:r>
          </w:p>
        </w:tc>
      </w:tr>
      <w:tr w:rsidR="00D608AC">
        <w:trPr>
          <w:trHeight w:hRule="exact" w:val="224"/>
        </w:trPr>
        <w:tc>
          <w:tcPr>
            <w:tcW w:w="3136" w:type="dxa"/>
          </w:tcPr>
          <w:p w:rsidR="00D608AC" w:rsidRDefault="004A78D3">
            <w:pPr>
              <w:pStyle w:val="TableParagraph"/>
              <w:ind w:left="200"/>
              <w:jc w:val="left"/>
              <w:rPr>
                <w:sz w:val="20"/>
              </w:rPr>
            </w:pPr>
            <w:r>
              <w:rPr>
                <w:sz w:val="20"/>
              </w:rPr>
              <w:t>Banquet Expenses</w:t>
            </w:r>
          </w:p>
        </w:tc>
        <w:tc>
          <w:tcPr>
            <w:tcW w:w="871" w:type="dxa"/>
          </w:tcPr>
          <w:p w:rsidR="00D608AC" w:rsidRDefault="004A78D3">
            <w:pPr>
              <w:pStyle w:val="TableParagraph"/>
              <w:ind w:right="122"/>
              <w:rPr>
                <w:sz w:val="20"/>
              </w:rPr>
            </w:pPr>
            <w:r>
              <w:rPr>
                <w:w w:val="95"/>
                <w:sz w:val="20"/>
              </w:rPr>
              <w:t>990</w:t>
            </w:r>
          </w:p>
        </w:tc>
        <w:tc>
          <w:tcPr>
            <w:tcW w:w="1128" w:type="dxa"/>
          </w:tcPr>
          <w:p w:rsidR="00D608AC" w:rsidRDefault="004A78D3">
            <w:pPr>
              <w:pStyle w:val="TableParagraph"/>
              <w:ind w:right="108"/>
              <w:rPr>
                <w:sz w:val="20"/>
              </w:rPr>
            </w:pPr>
            <w:r>
              <w:rPr>
                <w:w w:val="95"/>
                <w:sz w:val="20"/>
              </w:rPr>
              <w:t>887.44</w:t>
            </w:r>
          </w:p>
        </w:tc>
        <w:tc>
          <w:tcPr>
            <w:tcW w:w="3464" w:type="dxa"/>
          </w:tcPr>
          <w:p w:rsidR="00D608AC" w:rsidRDefault="004A78D3">
            <w:pPr>
              <w:pStyle w:val="TableParagraph"/>
              <w:ind w:right="108"/>
              <w:rPr>
                <w:sz w:val="20"/>
              </w:rPr>
            </w:pPr>
            <w:r>
              <w:rPr>
                <w:sz w:val="20"/>
              </w:rPr>
              <w:t>Banquet Expenses</w:t>
            </w:r>
          </w:p>
        </w:tc>
        <w:tc>
          <w:tcPr>
            <w:tcW w:w="1185" w:type="dxa"/>
          </w:tcPr>
          <w:p w:rsidR="00D608AC" w:rsidRDefault="004A78D3">
            <w:pPr>
              <w:pStyle w:val="TableParagraph"/>
              <w:ind w:right="198"/>
              <w:rPr>
                <w:sz w:val="20"/>
              </w:rPr>
            </w:pPr>
            <w:r>
              <w:rPr>
                <w:w w:val="95"/>
                <w:sz w:val="20"/>
              </w:rPr>
              <w:t>960</w:t>
            </w:r>
          </w:p>
        </w:tc>
      </w:tr>
      <w:tr w:rsidR="00D608AC">
        <w:trPr>
          <w:trHeight w:hRule="exact" w:val="224"/>
        </w:trPr>
        <w:tc>
          <w:tcPr>
            <w:tcW w:w="3136" w:type="dxa"/>
          </w:tcPr>
          <w:p w:rsidR="00D608AC" w:rsidRDefault="004A78D3">
            <w:pPr>
              <w:pStyle w:val="TableParagraph"/>
              <w:spacing w:line="224" w:lineRule="exact"/>
              <w:ind w:left="200"/>
              <w:jc w:val="left"/>
              <w:rPr>
                <w:sz w:val="20"/>
              </w:rPr>
            </w:pPr>
            <w:r>
              <w:rPr>
                <w:sz w:val="20"/>
              </w:rPr>
              <w:t>Holiday Party Reimbursements</w:t>
            </w:r>
          </w:p>
        </w:tc>
        <w:tc>
          <w:tcPr>
            <w:tcW w:w="871" w:type="dxa"/>
          </w:tcPr>
          <w:p w:rsidR="00D608AC" w:rsidRDefault="004A78D3">
            <w:pPr>
              <w:pStyle w:val="TableParagraph"/>
              <w:spacing w:line="224" w:lineRule="exact"/>
              <w:ind w:right="122"/>
              <w:rPr>
                <w:sz w:val="20"/>
              </w:rPr>
            </w:pPr>
            <w:r>
              <w:rPr>
                <w:w w:val="95"/>
                <w:sz w:val="20"/>
              </w:rPr>
              <w:t>320</w:t>
            </w:r>
          </w:p>
        </w:tc>
        <w:tc>
          <w:tcPr>
            <w:tcW w:w="1128" w:type="dxa"/>
          </w:tcPr>
          <w:p w:rsidR="00D608AC" w:rsidRDefault="004A78D3">
            <w:pPr>
              <w:pStyle w:val="TableParagraph"/>
              <w:spacing w:line="224" w:lineRule="exact"/>
              <w:ind w:right="108"/>
              <w:rPr>
                <w:sz w:val="20"/>
              </w:rPr>
            </w:pPr>
            <w:r>
              <w:rPr>
                <w:w w:val="95"/>
                <w:sz w:val="20"/>
              </w:rPr>
              <w:t>295.50</w:t>
            </w:r>
          </w:p>
        </w:tc>
        <w:tc>
          <w:tcPr>
            <w:tcW w:w="3464" w:type="dxa"/>
          </w:tcPr>
          <w:p w:rsidR="00D608AC" w:rsidRDefault="004A78D3">
            <w:pPr>
              <w:pStyle w:val="TableParagraph"/>
              <w:spacing w:line="224" w:lineRule="exact"/>
              <w:ind w:right="110"/>
              <w:rPr>
                <w:sz w:val="20"/>
              </w:rPr>
            </w:pPr>
            <w:r>
              <w:rPr>
                <w:sz w:val="20"/>
              </w:rPr>
              <w:t>Holiday Party Reimbursements</w:t>
            </w:r>
          </w:p>
        </w:tc>
        <w:tc>
          <w:tcPr>
            <w:tcW w:w="1185" w:type="dxa"/>
          </w:tcPr>
          <w:p w:rsidR="00D608AC" w:rsidRDefault="004A78D3">
            <w:pPr>
              <w:pStyle w:val="TableParagraph"/>
              <w:spacing w:line="224" w:lineRule="exact"/>
              <w:ind w:right="198"/>
              <w:rPr>
                <w:sz w:val="20"/>
              </w:rPr>
            </w:pPr>
            <w:r>
              <w:rPr>
                <w:w w:val="95"/>
                <w:sz w:val="20"/>
              </w:rPr>
              <w:t>300</w:t>
            </w:r>
          </w:p>
        </w:tc>
      </w:tr>
      <w:tr w:rsidR="00D608AC">
        <w:trPr>
          <w:trHeight w:hRule="exact" w:val="563"/>
        </w:trPr>
        <w:tc>
          <w:tcPr>
            <w:tcW w:w="3136" w:type="dxa"/>
          </w:tcPr>
          <w:p w:rsidR="00D608AC" w:rsidRDefault="004A78D3">
            <w:pPr>
              <w:pStyle w:val="TableParagraph"/>
              <w:ind w:left="200" w:right="153"/>
              <w:jc w:val="left"/>
              <w:rPr>
                <w:sz w:val="20"/>
              </w:rPr>
            </w:pPr>
            <w:r>
              <w:rPr>
                <w:sz w:val="20"/>
              </w:rPr>
              <w:t>Other Expenses (donation to STEM)</w:t>
            </w:r>
          </w:p>
        </w:tc>
        <w:tc>
          <w:tcPr>
            <w:tcW w:w="871" w:type="dxa"/>
          </w:tcPr>
          <w:p w:rsidR="00D608AC" w:rsidRDefault="004A78D3">
            <w:pPr>
              <w:pStyle w:val="TableParagraph"/>
              <w:ind w:right="123"/>
              <w:rPr>
                <w:sz w:val="20"/>
              </w:rPr>
            </w:pPr>
            <w:r>
              <w:rPr>
                <w:w w:val="99"/>
                <w:sz w:val="20"/>
              </w:rPr>
              <w:t>0</w:t>
            </w:r>
          </w:p>
        </w:tc>
        <w:tc>
          <w:tcPr>
            <w:tcW w:w="1128" w:type="dxa"/>
          </w:tcPr>
          <w:p w:rsidR="00D608AC" w:rsidRDefault="004A78D3">
            <w:pPr>
              <w:pStyle w:val="TableParagraph"/>
              <w:ind w:right="108"/>
              <w:rPr>
                <w:sz w:val="20"/>
              </w:rPr>
            </w:pPr>
            <w:r>
              <w:rPr>
                <w:w w:val="95"/>
                <w:sz w:val="20"/>
              </w:rPr>
              <w:t>150.00</w:t>
            </w:r>
          </w:p>
        </w:tc>
        <w:tc>
          <w:tcPr>
            <w:tcW w:w="3464" w:type="dxa"/>
          </w:tcPr>
          <w:p w:rsidR="00D608AC" w:rsidRDefault="004A78D3">
            <w:pPr>
              <w:pStyle w:val="TableParagraph"/>
              <w:ind w:right="111"/>
              <w:rPr>
                <w:sz w:val="20"/>
              </w:rPr>
            </w:pPr>
            <w:r>
              <w:rPr>
                <w:sz w:val="20"/>
              </w:rPr>
              <w:t>Other Expenses (donation to STEM)</w:t>
            </w:r>
          </w:p>
        </w:tc>
        <w:tc>
          <w:tcPr>
            <w:tcW w:w="1185" w:type="dxa"/>
          </w:tcPr>
          <w:p w:rsidR="00D608AC" w:rsidRDefault="004A78D3">
            <w:pPr>
              <w:pStyle w:val="TableParagraph"/>
              <w:ind w:right="198"/>
              <w:rPr>
                <w:sz w:val="20"/>
              </w:rPr>
            </w:pPr>
            <w:r>
              <w:rPr>
                <w:w w:val="95"/>
                <w:sz w:val="20"/>
              </w:rPr>
              <w:t>150</w:t>
            </w:r>
          </w:p>
        </w:tc>
      </w:tr>
      <w:tr w:rsidR="00D608AC">
        <w:trPr>
          <w:trHeight w:hRule="exact" w:val="336"/>
        </w:trPr>
        <w:tc>
          <w:tcPr>
            <w:tcW w:w="3136" w:type="dxa"/>
          </w:tcPr>
          <w:p w:rsidR="00D608AC" w:rsidRDefault="004A78D3">
            <w:pPr>
              <w:pStyle w:val="TableParagraph"/>
              <w:spacing w:before="111"/>
              <w:ind w:left="200"/>
              <w:jc w:val="left"/>
              <w:rPr>
                <w:b/>
                <w:sz w:val="20"/>
              </w:rPr>
            </w:pPr>
            <w:r>
              <w:rPr>
                <w:b/>
                <w:sz w:val="20"/>
              </w:rPr>
              <w:t>Total Expenses</w:t>
            </w:r>
          </w:p>
        </w:tc>
        <w:tc>
          <w:tcPr>
            <w:tcW w:w="871" w:type="dxa"/>
          </w:tcPr>
          <w:p w:rsidR="00D608AC" w:rsidRDefault="004A78D3">
            <w:pPr>
              <w:pStyle w:val="TableParagraph"/>
              <w:spacing w:before="111"/>
              <w:ind w:left="108"/>
              <w:jc w:val="left"/>
              <w:rPr>
                <w:sz w:val="20"/>
              </w:rPr>
            </w:pPr>
            <w:r>
              <w:rPr>
                <w:sz w:val="20"/>
              </w:rPr>
              <w:t>16,700</w:t>
            </w:r>
          </w:p>
        </w:tc>
        <w:tc>
          <w:tcPr>
            <w:tcW w:w="1128" w:type="dxa"/>
          </w:tcPr>
          <w:p w:rsidR="00D608AC" w:rsidRDefault="004A78D3">
            <w:pPr>
              <w:pStyle w:val="TableParagraph"/>
              <w:spacing w:before="111"/>
              <w:ind w:right="107"/>
              <w:rPr>
                <w:b/>
                <w:sz w:val="20"/>
              </w:rPr>
            </w:pPr>
            <w:r>
              <w:rPr>
                <w:b/>
                <w:w w:val="95"/>
                <w:sz w:val="20"/>
              </w:rPr>
              <w:t>17,187.61</w:t>
            </w:r>
          </w:p>
        </w:tc>
        <w:tc>
          <w:tcPr>
            <w:tcW w:w="3464" w:type="dxa"/>
          </w:tcPr>
          <w:p w:rsidR="00D608AC" w:rsidRDefault="004A78D3">
            <w:pPr>
              <w:pStyle w:val="TableParagraph"/>
              <w:spacing w:before="111"/>
              <w:ind w:left="107"/>
              <w:jc w:val="left"/>
              <w:rPr>
                <w:b/>
                <w:sz w:val="20"/>
              </w:rPr>
            </w:pPr>
            <w:r>
              <w:rPr>
                <w:b/>
                <w:sz w:val="20"/>
              </w:rPr>
              <w:t>Total Expenses</w:t>
            </w:r>
          </w:p>
        </w:tc>
        <w:tc>
          <w:tcPr>
            <w:tcW w:w="1185" w:type="dxa"/>
          </w:tcPr>
          <w:p w:rsidR="00D608AC" w:rsidRDefault="004A78D3">
            <w:pPr>
              <w:pStyle w:val="TableParagraph"/>
              <w:spacing w:before="111"/>
              <w:ind w:right="198"/>
              <w:rPr>
                <w:sz w:val="20"/>
              </w:rPr>
            </w:pPr>
            <w:r>
              <w:rPr>
                <w:w w:val="95"/>
                <w:sz w:val="20"/>
              </w:rPr>
              <w:t>19,010</w:t>
            </w:r>
          </w:p>
        </w:tc>
      </w:tr>
    </w:tbl>
    <w:p w:rsidR="00D608AC" w:rsidRDefault="00D608AC">
      <w:pPr>
        <w:pStyle w:val="BodyText"/>
        <w:spacing w:before="9"/>
        <w:rPr>
          <w:b/>
          <w:sz w:val="18"/>
        </w:rPr>
      </w:pPr>
    </w:p>
    <w:p w:rsidR="00D608AC" w:rsidRDefault="00D608AC">
      <w:pPr>
        <w:rPr>
          <w:sz w:val="18"/>
        </w:rPr>
        <w:sectPr w:rsidR="00D608AC">
          <w:pgSz w:w="12240" w:h="15840"/>
          <w:pgMar w:top="1200" w:right="0" w:bottom="1300" w:left="1180" w:header="724" w:footer="1111" w:gutter="0"/>
          <w:cols w:space="720"/>
        </w:sectPr>
      </w:pPr>
    </w:p>
    <w:p w:rsidR="00D608AC" w:rsidRDefault="004A78D3">
      <w:pPr>
        <w:spacing w:before="99"/>
        <w:ind w:left="260"/>
        <w:rPr>
          <w:rFonts w:ascii="Calibri"/>
          <w:b/>
          <w:sz w:val="32"/>
        </w:rPr>
      </w:pPr>
      <w:r>
        <w:rPr>
          <w:rFonts w:ascii="Calibri"/>
          <w:b/>
          <w:sz w:val="32"/>
        </w:rPr>
        <w:t>More on the Gender Pay Gap</w:t>
      </w:r>
    </w:p>
    <w:p w:rsidR="00D608AC" w:rsidRDefault="004A78D3">
      <w:pPr>
        <w:pStyle w:val="BodyText"/>
        <w:spacing w:before="122"/>
        <w:ind w:left="260" w:right="-18"/>
      </w:pPr>
      <w:r>
        <w:t>According to a couple of recent studies, the gender pay gap widens sharply when women are in their late 20s to their mid- 30s—just when they are having children.</w:t>
      </w:r>
    </w:p>
    <w:p w:rsidR="00D608AC" w:rsidRDefault="004A78D3">
      <w:pPr>
        <w:pStyle w:val="BodyText"/>
        <w:ind w:left="260" w:right="411"/>
      </w:pPr>
      <w:r>
        <w:t>The gap is much smaller for unmarried women without children.</w:t>
      </w:r>
    </w:p>
    <w:p w:rsidR="00D608AC" w:rsidRDefault="004A78D3">
      <w:pPr>
        <w:pStyle w:val="BodyText"/>
        <w:spacing w:before="100"/>
        <w:ind w:left="260" w:right="1419"/>
      </w:pPr>
      <w:r>
        <w:br w:type="column"/>
        <w:t>The presence of children is especially deleterious to salaries of college-educated women because they are more likely to be in higher paying jobs. The data in these studies indicate that colleg</w:t>
      </w:r>
      <w:r>
        <w:t>e-educated women age 25 make about 90 percent of men’s salaries and at age 45, the figure is about 55 percent.</w:t>
      </w:r>
    </w:p>
    <w:p w:rsidR="00D608AC" w:rsidRDefault="004A78D3">
      <w:pPr>
        <w:pStyle w:val="BodyText"/>
        <w:spacing w:before="120"/>
        <w:ind w:left="260" w:right="1484"/>
      </w:pPr>
      <w:r>
        <w:t>During this period, women’s pay often goes into a vicious cycle. Because they earn less,</w:t>
      </w:r>
    </w:p>
    <w:p w:rsidR="00D608AC" w:rsidRDefault="00D608AC">
      <w:pPr>
        <w:sectPr w:rsidR="00D608AC">
          <w:type w:val="continuous"/>
          <w:pgSz w:w="12240" w:h="15840"/>
          <w:pgMar w:top="1500" w:right="0" w:bottom="280" w:left="1180" w:header="720" w:footer="720" w:gutter="0"/>
          <w:cols w:num="2" w:space="720" w:equalWidth="0">
            <w:col w:w="4314" w:space="907"/>
            <w:col w:w="5839"/>
          </w:cols>
        </w:sectPr>
      </w:pPr>
    </w:p>
    <w:p w:rsidR="00D608AC" w:rsidRDefault="00D608AC">
      <w:pPr>
        <w:pStyle w:val="BodyText"/>
        <w:spacing w:before="3"/>
        <w:rPr>
          <w:sz w:val="21"/>
        </w:rPr>
      </w:pPr>
    </w:p>
    <w:p w:rsidR="00D608AC" w:rsidRDefault="00D608AC">
      <w:pPr>
        <w:rPr>
          <w:sz w:val="21"/>
        </w:rPr>
        <w:sectPr w:rsidR="00D608AC">
          <w:pgSz w:w="12240" w:h="15840"/>
          <w:pgMar w:top="1200" w:right="0" w:bottom="1300" w:left="1180" w:header="724" w:footer="1111" w:gutter="0"/>
          <w:cols w:space="720"/>
        </w:sectPr>
      </w:pPr>
    </w:p>
    <w:p w:rsidR="00D608AC" w:rsidRDefault="004A78D3">
      <w:pPr>
        <w:pStyle w:val="BodyText"/>
        <w:spacing w:before="100"/>
        <w:ind w:left="260" w:right="38"/>
      </w:pPr>
      <w:r>
        <w:t>they may do more o</w:t>
      </w:r>
      <w:r>
        <w:t>f the child care. This can lead to cutting back their work hours, being less likely to take on greater job responsibilities, relocating (and changing jobs) to accommodate their partners, and</w:t>
      </w:r>
      <w:r>
        <w:rPr>
          <w:spacing w:val="-22"/>
        </w:rPr>
        <w:t xml:space="preserve"> </w:t>
      </w:r>
      <w:r>
        <w:t>so on.</w:t>
      </w:r>
    </w:p>
    <w:p w:rsidR="00D608AC" w:rsidRDefault="004A78D3">
      <w:pPr>
        <w:pStyle w:val="BodyText"/>
        <w:spacing w:before="121"/>
        <w:ind w:left="260" w:right="37"/>
      </w:pPr>
      <w:r>
        <w:t xml:space="preserve">These factors result in women’s failure to get raises and </w:t>
      </w:r>
      <w:r>
        <w:t>promotions within their company at the same rate as male employees. The researchers estimate that 73 percent of the pay gap is attributable to this factor.</w:t>
      </w:r>
    </w:p>
    <w:p w:rsidR="00D608AC" w:rsidRDefault="004A78D3">
      <w:pPr>
        <w:pStyle w:val="BodyText"/>
        <w:spacing w:before="122"/>
        <w:ind w:left="260" w:right="440"/>
      </w:pPr>
      <w:r>
        <w:t>Remedies to reduce the pay gap include putting less emphasis on long hours, allowing more telecommut</w:t>
      </w:r>
      <w:r>
        <w:t>ing, making subsidized child care available, and providing longer parental leave.</w:t>
      </w:r>
    </w:p>
    <w:p w:rsidR="00D608AC" w:rsidRDefault="004A78D3">
      <w:pPr>
        <w:spacing w:before="117"/>
        <w:ind w:left="260" w:right="210"/>
        <w:rPr>
          <w:sz w:val="20"/>
        </w:rPr>
      </w:pPr>
      <w:r>
        <w:rPr>
          <w:rFonts w:ascii="Times New Roman" w:hAnsi="Times New Roman"/>
          <w:i/>
          <w:sz w:val="20"/>
        </w:rPr>
        <w:t xml:space="preserve">Source: </w:t>
      </w:r>
      <w:r>
        <w:rPr>
          <w:sz w:val="20"/>
        </w:rPr>
        <w:t xml:space="preserve">Claire Cain Miller, “The gender pay gap is largely because of motherhood,” </w:t>
      </w:r>
      <w:r>
        <w:rPr>
          <w:i/>
          <w:sz w:val="20"/>
        </w:rPr>
        <w:t xml:space="preserve">New York Times, </w:t>
      </w:r>
      <w:r>
        <w:rPr>
          <w:sz w:val="20"/>
        </w:rPr>
        <w:t>May 13, 2017.</w:t>
      </w:r>
    </w:p>
    <w:p w:rsidR="00D608AC" w:rsidRDefault="004A78D3">
      <w:pPr>
        <w:pStyle w:val="Heading1"/>
        <w:spacing w:before="119"/>
        <w:ind w:right="14"/>
      </w:pPr>
      <w:r>
        <w:t>Office of Civil Rights in the U.S. Department of Education</w:t>
      </w:r>
    </w:p>
    <w:p w:rsidR="00D608AC" w:rsidRDefault="004A78D3">
      <w:pPr>
        <w:pStyle w:val="BodyText"/>
        <w:spacing w:before="121"/>
        <w:ind w:left="260" w:right="62"/>
      </w:pPr>
      <w:r>
        <w:t>For several years, AAUW has been a strong supporter of Title IX, the federal law that protects the rights of women and girls in public schools and universities, including how instances of gender discrimination and sexual assault are handled.</w:t>
      </w:r>
    </w:p>
    <w:p w:rsidR="00D608AC" w:rsidRDefault="004A78D3">
      <w:pPr>
        <w:pStyle w:val="BodyText"/>
        <w:spacing w:before="118"/>
        <w:ind w:left="260"/>
      </w:pPr>
      <w:r>
        <w:t xml:space="preserve">The Office of </w:t>
      </w:r>
      <w:r>
        <w:t>Civil Rights (OCR) in the Department of Education announced in June that it was cutting back its</w:t>
      </w:r>
      <w:r>
        <w:rPr>
          <w:spacing w:val="-13"/>
        </w:rPr>
        <w:t xml:space="preserve"> </w:t>
      </w:r>
      <w:r>
        <w:t>enforcement efforts. This is in line with Secretary Betsy De Vos’s Congressional testimony and other statements in which she made no commitment to enforce fede</w:t>
      </w:r>
      <w:r>
        <w:t>ral civil rights laws. The recently appointed head of OCR, Candice Jackson, has never worked in civil rights enforcement and has criticized both affirmative action and the women’s movement.</w:t>
      </w:r>
    </w:p>
    <w:p w:rsidR="00D608AC" w:rsidRDefault="004A78D3">
      <w:pPr>
        <w:pStyle w:val="BodyText"/>
        <w:spacing w:before="118"/>
        <w:ind w:left="260" w:right="22"/>
      </w:pPr>
      <w:r>
        <w:t>According to the latest announcement, regional OCR offices will not be required to report complaints on issues such as the disciplining of minority students and the</w:t>
      </w:r>
    </w:p>
    <w:p w:rsidR="00D608AC" w:rsidRDefault="004A78D3">
      <w:pPr>
        <w:pStyle w:val="BodyText"/>
        <w:spacing w:before="100"/>
        <w:ind w:left="260" w:right="1449"/>
      </w:pPr>
      <w:r>
        <w:br w:type="column"/>
        <w:t>handling of sexual assaults on college campuses. While it is true that OCR has been overbu</w:t>
      </w:r>
      <w:r>
        <w:t>rdened with investigations, the new policies will allow attention to these issues to wane and the civil rights of women and LGBTQ students to be neglected without recourse. The guidance and technical assistance furnished by OCR to schools regarding their c</w:t>
      </w:r>
      <w:r>
        <w:t>ompliance with Title IX has resulted in better outcomes and safer environments for many students.</w:t>
      </w:r>
    </w:p>
    <w:p w:rsidR="00D608AC" w:rsidRDefault="004A78D3">
      <w:pPr>
        <w:pStyle w:val="BodyText"/>
        <w:spacing w:line="269" w:lineRule="exact"/>
        <w:ind w:left="260"/>
      </w:pPr>
      <w:r>
        <w:t>Future assistance of this type is in jeopardy.</w:t>
      </w:r>
    </w:p>
    <w:p w:rsidR="00D608AC" w:rsidRDefault="004A78D3">
      <w:pPr>
        <w:pStyle w:val="BodyText"/>
        <w:spacing w:before="121"/>
        <w:ind w:left="260" w:right="1692"/>
      </w:pPr>
      <w:r>
        <w:t>The current administration’s budget proposal gives OCR an additional kick in the guts. It calls for a cut of mo</w:t>
      </w:r>
      <w:r>
        <w:t>re than 40 positions.</w:t>
      </w:r>
    </w:p>
    <w:p w:rsidR="00D608AC" w:rsidRDefault="004A78D3">
      <w:pPr>
        <w:spacing w:before="120"/>
        <w:ind w:left="260" w:right="1484"/>
        <w:rPr>
          <w:sz w:val="20"/>
        </w:rPr>
      </w:pPr>
      <w:r>
        <w:rPr>
          <w:rFonts w:ascii="Cambria" w:hAnsi="Cambria"/>
          <w:i/>
          <w:sz w:val="20"/>
        </w:rPr>
        <w:t xml:space="preserve">Sources: </w:t>
      </w:r>
      <w:r>
        <w:rPr>
          <w:rFonts w:ascii="Cambria" w:hAnsi="Cambria"/>
          <w:sz w:val="20"/>
        </w:rPr>
        <w:t xml:space="preserve">Erica L. Green, </w:t>
      </w:r>
      <w:r>
        <w:rPr>
          <w:rFonts w:ascii="Cambria" w:hAnsi="Cambria"/>
          <w:b/>
          <w:color w:val="365F91"/>
          <w:sz w:val="20"/>
        </w:rPr>
        <w:t>“</w:t>
      </w:r>
      <w:r>
        <w:rPr>
          <w:sz w:val="20"/>
        </w:rPr>
        <w:t xml:space="preserve">Education Dept. Says It Will Scale Back Civil Rights Investigations,” </w:t>
      </w:r>
      <w:r>
        <w:rPr>
          <w:i/>
          <w:sz w:val="20"/>
        </w:rPr>
        <w:t xml:space="preserve">New York Times, </w:t>
      </w:r>
      <w:r>
        <w:rPr>
          <w:sz w:val="20"/>
        </w:rPr>
        <w:t xml:space="preserve">June 17, 2017; </w:t>
      </w:r>
      <w:r>
        <w:rPr>
          <w:rFonts w:ascii="Cambria" w:hAnsi="Cambria"/>
          <w:sz w:val="20"/>
        </w:rPr>
        <w:t>Erica L. Green, “</w:t>
      </w:r>
      <w:r>
        <w:rPr>
          <w:sz w:val="20"/>
        </w:rPr>
        <w:t xml:space="preserve">Some Hires by Betsy DeVos Are a Stark Departure From Her Reputation,” </w:t>
      </w:r>
      <w:r>
        <w:rPr>
          <w:i/>
          <w:sz w:val="20"/>
        </w:rPr>
        <w:t xml:space="preserve">New York Times, </w:t>
      </w:r>
      <w:r>
        <w:rPr>
          <w:sz w:val="20"/>
        </w:rPr>
        <w:t>June</w:t>
      </w:r>
      <w:r>
        <w:rPr>
          <w:sz w:val="20"/>
        </w:rPr>
        <w:t xml:space="preserve"> 2, 2017.</w:t>
      </w:r>
    </w:p>
    <w:p w:rsidR="00D608AC" w:rsidRDefault="004A78D3">
      <w:pPr>
        <w:pStyle w:val="Heading1"/>
        <w:spacing w:before="124"/>
        <w:ind w:right="1419"/>
      </w:pPr>
      <w:r>
        <w:t>OCR and the Department of Education: Standard of Proof</w:t>
      </w:r>
    </w:p>
    <w:p w:rsidR="00D608AC" w:rsidRDefault="004A78D3">
      <w:pPr>
        <w:pStyle w:val="BodyText"/>
        <w:spacing w:before="122"/>
        <w:ind w:left="260" w:right="1519"/>
      </w:pPr>
      <w:r>
        <w:t xml:space="preserve">Federal civil rights law (Title IX) specifies that in cases of sexual assault at universities and other schools that receive federal funding, evidence that the assault has occurred must meet </w:t>
      </w:r>
      <w:r>
        <w:t>the standard of proof called a “preponderance of the evidence.” This standard is used in most civil lawsuits. It contrasts with the better known “beyond a reasonable doubt” standard, which requires a higher level of proof and is therefore more favorable to</w:t>
      </w:r>
      <w:r>
        <w:t>ward the accused. Secretary of Education Betsy DeVos is considering eliminating the “preponderance” standard. Many fear that she will substitute the tougher standard and thus introduce bias against the accusers, who are mostly female.</w:t>
      </w:r>
    </w:p>
    <w:p w:rsidR="00D608AC" w:rsidRDefault="004A78D3">
      <w:pPr>
        <w:pStyle w:val="BodyText"/>
        <w:spacing w:before="121"/>
        <w:ind w:left="260" w:right="1437"/>
      </w:pPr>
      <w:r>
        <w:t>Title IX treats sexua</w:t>
      </w:r>
      <w:r>
        <w:t>l assault as a violation of civil rights. For many survivors, reporting  an assault to campus officials is preferable to reporting it to law enforcement. In fact, only a small percentage of rapes and</w:t>
      </w:r>
      <w:r>
        <w:rPr>
          <w:spacing w:val="-22"/>
        </w:rPr>
        <w:t xml:space="preserve"> </w:t>
      </w:r>
      <w:r>
        <w:t>sexual</w:t>
      </w:r>
    </w:p>
    <w:p w:rsidR="00D608AC" w:rsidRDefault="00D608AC">
      <w:pPr>
        <w:sectPr w:rsidR="00D608AC">
          <w:type w:val="continuous"/>
          <w:pgSz w:w="12240" w:h="15840"/>
          <w:pgMar w:top="1500" w:right="0" w:bottom="280" w:left="1180" w:header="720" w:footer="720" w:gutter="0"/>
          <w:cols w:num="2" w:space="720" w:equalWidth="0">
            <w:col w:w="4397" w:space="824"/>
            <w:col w:w="5839"/>
          </w:cols>
        </w:sectPr>
      </w:pPr>
    </w:p>
    <w:p w:rsidR="00D608AC" w:rsidRDefault="00D608AC">
      <w:pPr>
        <w:pStyle w:val="BodyText"/>
        <w:spacing w:before="3"/>
        <w:rPr>
          <w:sz w:val="21"/>
        </w:rPr>
      </w:pPr>
    </w:p>
    <w:p w:rsidR="00D608AC" w:rsidRDefault="00D608AC">
      <w:pPr>
        <w:rPr>
          <w:sz w:val="21"/>
        </w:rPr>
        <w:sectPr w:rsidR="00D608AC">
          <w:pgSz w:w="12240" w:h="15840"/>
          <w:pgMar w:top="1200" w:right="0" w:bottom="1300" w:left="1180" w:header="724" w:footer="1111" w:gutter="0"/>
          <w:cols w:space="720"/>
        </w:sectPr>
      </w:pPr>
    </w:p>
    <w:p w:rsidR="00D608AC" w:rsidRDefault="004A78D3">
      <w:pPr>
        <w:pStyle w:val="BodyText"/>
        <w:spacing w:before="100"/>
        <w:ind w:left="260" w:right="947"/>
      </w:pPr>
      <w:r>
        <w:t>assaults is</w:t>
      </w:r>
      <w:r>
        <w:t xml:space="preserve"> reported to police. As it currently stands, Title IX provides many with an alternative to public accusations, extra expense, and added red tape.</w:t>
      </w:r>
    </w:p>
    <w:p w:rsidR="00D608AC" w:rsidRDefault="004A78D3">
      <w:pPr>
        <w:spacing w:before="121"/>
        <w:ind w:left="260" w:right="898"/>
        <w:rPr>
          <w:sz w:val="24"/>
        </w:rPr>
      </w:pPr>
      <w:r>
        <w:rPr>
          <w:sz w:val="24"/>
        </w:rPr>
        <w:t xml:space="preserve">For more information, see Jon Krakauer’s book, </w:t>
      </w:r>
      <w:r>
        <w:rPr>
          <w:i/>
          <w:sz w:val="24"/>
        </w:rPr>
        <w:t xml:space="preserve">Missoula: Rape and the Justice System in a College Town. </w:t>
      </w:r>
      <w:r>
        <w:rPr>
          <w:sz w:val="24"/>
        </w:rPr>
        <w:t>It use</w:t>
      </w:r>
      <w:r>
        <w:rPr>
          <w:sz w:val="24"/>
        </w:rPr>
        <w:t>s as a case study the stories of several of the hundreds of women who reported sexual assaults at the University of Montana between 2008 and 2012.</w:t>
      </w:r>
    </w:p>
    <w:p w:rsidR="00D608AC" w:rsidRDefault="004A78D3">
      <w:pPr>
        <w:spacing w:before="119" w:line="237" w:lineRule="auto"/>
        <w:ind w:left="260" w:right="916"/>
        <w:rPr>
          <w:rFonts w:ascii="Times New Roman" w:hAnsi="Times New Roman"/>
          <w:sz w:val="20"/>
        </w:rPr>
      </w:pPr>
      <w:r>
        <w:rPr>
          <w:rFonts w:ascii="Times New Roman" w:hAnsi="Times New Roman"/>
          <w:i/>
          <w:sz w:val="20"/>
        </w:rPr>
        <w:t xml:space="preserve">Source: </w:t>
      </w:r>
      <w:r>
        <w:rPr>
          <w:sz w:val="20"/>
        </w:rPr>
        <w:t xml:space="preserve">Jon Krakauer and Laura L. Dunn, “Don’t Weaken Title IX Campus Sex Assault Policies,” </w:t>
      </w:r>
      <w:r>
        <w:rPr>
          <w:rFonts w:ascii="Times New Roman" w:hAnsi="Times New Roman"/>
          <w:i/>
          <w:sz w:val="20"/>
        </w:rPr>
        <w:t xml:space="preserve">New York Times, </w:t>
      </w:r>
      <w:r>
        <w:rPr>
          <w:rFonts w:ascii="Times New Roman" w:hAnsi="Times New Roman"/>
          <w:sz w:val="20"/>
        </w:rPr>
        <w:t>Aug. 3, 2017.</w:t>
      </w:r>
    </w:p>
    <w:p w:rsidR="00D608AC" w:rsidRDefault="004A78D3">
      <w:pPr>
        <w:pStyle w:val="Heading1"/>
        <w:spacing w:before="125"/>
      </w:pPr>
      <w:r>
        <w:t>AAUW Public Policy</w:t>
      </w:r>
    </w:p>
    <w:p w:rsidR="00D608AC" w:rsidRDefault="004A78D3">
      <w:pPr>
        <w:pStyle w:val="BodyText"/>
        <w:spacing w:before="122"/>
        <w:ind w:left="260" w:right="896"/>
      </w:pPr>
      <w:r>
        <w:rPr>
          <w:noProof/>
        </w:rPr>
        <w:drawing>
          <wp:anchor distT="0" distB="0" distL="0" distR="0" simplePos="0" relativeHeight="268402079" behindDoc="1" locked="0" layoutInCell="1" allowOverlap="1">
            <wp:simplePos x="0" y="0"/>
            <wp:positionH relativeFrom="page">
              <wp:posOffset>2945129</wp:posOffset>
            </wp:positionH>
            <wp:positionV relativeFrom="paragraph">
              <wp:posOffset>431314</wp:posOffset>
            </wp:positionV>
            <wp:extent cx="1160145" cy="1160144"/>
            <wp:effectExtent l="0" t="0" r="0" b="0"/>
            <wp:wrapNone/>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6" cstate="print"/>
                    <a:stretch>
                      <a:fillRect/>
                    </a:stretch>
                  </pic:blipFill>
                  <pic:spPr>
                    <a:xfrm>
                      <a:off x="0" y="0"/>
                      <a:ext cx="1160145" cy="1160144"/>
                    </a:xfrm>
                    <a:prstGeom prst="rect">
                      <a:avLst/>
                    </a:prstGeom>
                  </pic:spPr>
                </pic:pic>
              </a:graphicData>
            </a:graphic>
          </wp:anchor>
        </w:drawing>
      </w:r>
      <w:r>
        <w:t>To help members understand what AAUW does to influence public policy at the federal and state levels and on social</w:t>
      </w:r>
    </w:p>
    <w:p w:rsidR="00D608AC" w:rsidRDefault="004A78D3">
      <w:pPr>
        <w:pStyle w:val="BodyText"/>
        <w:ind w:left="260" w:right="2015"/>
      </w:pPr>
      <w:r>
        <w:t>media, Lisa Maatz, former AAUW Vice President of Government Relations and Advocacy, provided the following information that gives a snapshot of the work being</w:t>
      </w:r>
    </w:p>
    <w:p w:rsidR="00D608AC" w:rsidRDefault="004A78D3">
      <w:pPr>
        <w:pStyle w:val="BodyText"/>
        <w:spacing w:before="100"/>
        <w:ind w:left="516" w:right="1669"/>
      </w:pPr>
      <w:r>
        <w:br w:type="column"/>
        <w:t>percent were sent to the Senate, and 7 percent were sent to the Trump Administration.</w:t>
      </w:r>
    </w:p>
    <w:p w:rsidR="00D608AC" w:rsidRDefault="004A78D3">
      <w:pPr>
        <w:pStyle w:val="ListParagraph"/>
        <w:numPr>
          <w:ilvl w:val="0"/>
          <w:numId w:val="2"/>
        </w:numPr>
        <w:tabs>
          <w:tab w:val="left" w:pos="516"/>
          <w:tab w:val="left" w:pos="517"/>
        </w:tabs>
        <w:ind w:right="1470"/>
        <w:rPr>
          <w:sz w:val="24"/>
        </w:rPr>
      </w:pPr>
      <w:r>
        <w:rPr>
          <w:sz w:val="24"/>
        </w:rPr>
        <w:t>Spoke at Equal Pay Day press conference with Sen. Patty Murray, Rep. Nancy Pelosi, and</w:t>
      </w:r>
      <w:r>
        <w:rPr>
          <w:spacing w:val="-8"/>
          <w:sz w:val="24"/>
        </w:rPr>
        <w:t xml:space="preserve"> </w:t>
      </w:r>
      <w:r>
        <w:rPr>
          <w:sz w:val="24"/>
        </w:rPr>
        <w:t>others</w:t>
      </w:r>
    </w:p>
    <w:p w:rsidR="00D608AC" w:rsidRDefault="004A78D3">
      <w:pPr>
        <w:pStyle w:val="ListParagraph"/>
        <w:numPr>
          <w:ilvl w:val="0"/>
          <w:numId w:val="2"/>
        </w:numPr>
        <w:tabs>
          <w:tab w:val="left" w:pos="516"/>
          <w:tab w:val="left" w:pos="517"/>
        </w:tabs>
        <w:ind w:right="1477"/>
        <w:rPr>
          <w:sz w:val="24"/>
        </w:rPr>
      </w:pPr>
      <w:r>
        <w:rPr>
          <w:sz w:val="24"/>
        </w:rPr>
        <w:t>Joined Sen. Dianne Feinstein, Rep. Ann Kuster, Sen. Kamala D. Harris, and others in hosting a Congressional reception focused on policies to prevent sexual assaul</w:t>
      </w:r>
      <w:r>
        <w:rPr>
          <w:sz w:val="24"/>
        </w:rPr>
        <w:t>t and harassment in middle and high</w:t>
      </w:r>
      <w:r>
        <w:rPr>
          <w:spacing w:val="-8"/>
          <w:sz w:val="24"/>
        </w:rPr>
        <w:t xml:space="preserve"> </w:t>
      </w:r>
      <w:r>
        <w:rPr>
          <w:sz w:val="24"/>
        </w:rPr>
        <w:t>schools.</w:t>
      </w:r>
    </w:p>
    <w:p w:rsidR="00D608AC" w:rsidRDefault="004A78D3">
      <w:pPr>
        <w:pStyle w:val="Heading2"/>
        <w:ind w:left="156"/>
      </w:pPr>
      <w:r>
        <w:t>State</w:t>
      </w:r>
    </w:p>
    <w:p w:rsidR="00D608AC" w:rsidRDefault="004A78D3">
      <w:pPr>
        <w:pStyle w:val="ListParagraph"/>
        <w:numPr>
          <w:ilvl w:val="0"/>
          <w:numId w:val="2"/>
        </w:numPr>
        <w:tabs>
          <w:tab w:val="left" w:pos="516"/>
          <w:tab w:val="left" w:pos="517"/>
        </w:tabs>
        <w:spacing w:before="118"/>
        <w:ind w:right="1544"/>
        <w:rPr>
          <w:sz w:val="24"/>
        </w:rPr>
      </w:pPr>
      <w:r>
        <w:rPr>
          <w:sz w:val="24"/>
        </w:rPr>
        <w:t>AAUW Public Policy staff are currently monitoring 1,480 bills in the 2017 state legislative sessions. Bills are being monitored in all 50 states and the District of</w:t>
      </w:r>
      <w:r>
        <w:rPr>
          <w:spacing w:val="-12"/>
          <w:sz w:val="24"/>
        </w:rPr>
        <w:t xml:space="preserve"> </w:t>
      </w:r>
      <w:r>
        <w:rPr>
          <w:sz w:val="24"/>
        </w:rPr>
        <w:t>Columbia.</w:t>
      </w:r>
    </w:p>
    <w:p w:rsidR="00D608AC" w:rsidRDefault="004A78D3">
      <w:pPr>
        <w:pStyle w:val="ListParagraph"/>
        <w:numPr>
          <w:ilvl w:val="0"/>
          <w:numId w:val="2"/>
        </w:numPr>
        <w:tabs>
          <w:tab w:val="left" w:pos="516"/>
          <w:tab w:val="left" w:pos="517"/>
        </w:tabs>
        <w:ind w:right="1498"/>
        <w:rPr>
          <w:sz w:val="24"/>
        </w:rPr>
      </w:pPr>
      <w:r>
        <w:rPr>
          <w:sz w:val="24"/>
        </w:rPr>
        <w:t>AAUW received 57 requests to v</w:t>
      </w:r>
      <w:r>
        <w:rPr>
          <w:sz w:val="24"/>
        </w:rPr>
        <w:t>et</w:t>
      </w:r>
      <w:r>
        <w:rPr>
          <w:spacing w:val="-16"/>
          <w:sz w:val="24"/>
        </w:rPr>
        <w:t xml:space="preserve"> </w:t>
      </w:r>
      <w:r>
        <w:rPr>
          <w:sz w:val="24"/>
        </w:rPr>
        <w:t>state legislation from members via the state legislative request intake form, and at least an additional 42 requests directly from members for assistance with analyzing legislation, drafting</w:t>
      </w:r>
      <w:r>
        <w:rPr>
          <w:spacing w:val="-8"/>
          <w:sz w:val="24"/>
        </w:rPr>
        <w:t xml:space="preserve"> </w:t>
      </w:r>
      <w:r>
        <w:rPr>
          <w:sz w:val="24"/>
        </w:rPr>
        <w:t>talking</w:t>
      </w:r>
    </w:p>
    <w:p w:rsidR="00D608AC" w:rsidRDefault="00D608AC">
      <w:pPr>
        <w:rPr>
          <w:sz w:val="24"/>
        </w:rPr>
        <w:sectPr w:rsidR="00D608AC">
          <w:type w:val="continuous"/>
          <w:pgSz w:w="12240" w:h="15840"/>
          <w:pgMar w:top="1500" w:right="0" w:bottom="280" w:left="1180" w:header="720" w:footer="720" w:gutter="0"/>
          <w:cols w:num="2" w:space="720" w:equalWidth="0">
            <w:col w:w="5285" w:space="40"/>
            <w:col w:w="5735"/>
          </w:cols>
        </w:sectPr>
      </w:pPr>
    </w:p>
    <w:p w:rsidR="00D608AC" w:rsidRDefault="004A78D3">
      <w:pPr>
        <w:pStyle w:val="BodyText"/>
        <w:ind w:left="260"/>
      </w:pPr>
      <w:r>
        <w:t>done.</w:t>
      </w:r>
    </w:p>
    <w:p w:rsidR="00D608AC" w:rsidRDefault="004A78D3">
      <w:pPr>
        <w:pStyle w:val="Heading2"/>
        <w:spacing w:before="120"/>
      </w:pPr>
      <w:r>
        <w:t>Federal</w:t>
      </w:r>
    </w:p>
    <w:p w:rsidR="00D608AC" w:rsidRDefault="004A78D3">
      <w:pPr>
        <w:spacing w:before="77"/>
        <w:ind w:left="769"/>
        <w:rPr>
          <w:rFonts w:ascii="Calibri"/>
          <w:b/>
          <w:i/>
          <w:sz w:val="18"/>
        </w:rPr>
      </w:pPr>
      <w:r>
        <w:br w:type="column"/>
      </w:r>
      <w:r>
        <w:rPr>
          <w:rFonts w:ascii="Calibri"/>
          <w:b/>
          <w:i/>
          <w:sz w:val="18"/>
        </w:rPr>
        <w:t>Lisa Maatz</w:t>
      </w:r>
    </w:p>
    <w:p w:rsidR="00D608AC" w:rsidRDefault="004A78D3">
      <w:pPr>
        <w:pStyle w:val="BodyText"/>
        <w:spacing w:line="171" w:lineRule="exact"/>
        <w:ind w:left="516"/>
      </w:pPr>
      <w:r>
        <w:br w:type="column"/>
      </w:r>
      <w:r>
        <w:t>points, or crafting testimony.</w:t>
      </w:r>
    </w:p>
    <w:p w:rsidR="00D608AC" w:rsidRDefault="004A78D3">
      <w:pPr>
        <w:pStyle w:val="ListParagraph"/>
        <w:numPr>
          <w:ilvl w:val="0"/>
          <w:numId w:val="2"/>
        </w:numPr>
        <w:tabs>
          <w:tab w:val="left" w:pos="516"/>
          <w:tab w:val="left" w:pos="517"/>
        </w:tabs>
        <w:ind w:right="1652"/>
        <w:rPr>
          <w:sz w:val="24"/>
        </w:rPr>
      </w:pPr>
      <w:r>
        <w:rPr>
          <w:sz w:val="24"/>
        </w:rPr>
        <w:t>AAUW Public Policy staff received 15 requests from state legislators</w:t>
      </w:r>
      <w:r>
        <w:rPr>
          <w:spacing w:val="-12"/>
          <w:sz w:val="24"/>
        </w:rPr>
        <w:t xml:space="preserve"> </w:t>
      </w:r>
      <w:r>
        <w:rPr>
          <w:sz w:val="24"/>
        </w:rPr>
        <w:t>or</w:t>
      </w:r>
    </w:p>
    <w:p w:rsidR="00D608AC" w:rsidRDefault="00D608AC">
      <w:pPr>
        <w:rPr>
          <w:sz w:val="24"/>
        </w:rPr>
        <w:sectPr w:rsidR="00D608AC">
          <w:type w:val="continuous"/>
          <w:pgSz w:w="12240" w:h="15840"/>
          <w:pgMar w:top="1500" w:right="0" w:bottom="280" w:left="1180" w:header="720" w:footer="720" w:gutter="0"/>
          <w:cols w:num="3" w:space="720" w:equalWidth="0">
            <w:col w:w="1004" w:space="2193"/>
            <w:col w:w="2088" w:space="40"/>
            <w:col w:w="5735"/>
          </w:cols>
        </w:sectPr>
      </w:pPr>
    </w:p>
    <w:p w:rsidR="00D608AC" w:rsidRDefault="004A78D3">
      <w:pPr>
        <w:pStyle w:val="ListParagraph"/>
        <w:numPr>
          <w:ilvl w:val="1"/>
          <w:numId w:val="2"/>
        </w:numPr>
        <w:tabs>
          <w:tab w:val="left" w:pos="620"/>
          <w:tab w:val="left" w:pos="621"/>
        </w:tabs>
        <w:spacing w:before="59"/>
        <w:rPr>
          <w:sz w:val="24"/>
        </w:rPr>
      </w:pPr>
      <w:r>
        <w:rPr>
          <w:sz w:val="24"/>
        </w:rPr>
        <w:t>Monitored 34 different bills in the</w:t>
      </w:r>
      <w:r>
        <w:rPr>
          <w:spacing w:val="-17"/>
          <w:sz w:val="24"/>
        </w:rPr>
        <w:t xml:space="preserve"> </w:t>
      </w:r>
      <w:r>
        <w:rPr>
          <w:sz w:val="24"/>
        </w:rPr>
        <w:t>115th Congress.</w:t>
      </w:r>
    </w:p>
    <w:p w:rsidR="00D608AC" w:rsidRDefault="004A78D3">
      <w:pPr>
        <w:pStyle w:val="ListParagraph"/>
        <w:numPr>
          <w:ilvl w:val="1"/>
          <w:numId w:val="2"/>
        </w:numPr>
        <w:tabs>
          <w:tab w:val="left" w:pos="620"/>
          <w:tab w:val="left" w:pos="621"/>
        </w:tabs>
        <w:ind w:right="290"/>
        <w:rPr>
          <w:sz w:val="24"/>
        </w:rPr>
      </w:pPr>
      <w:r>
        <w:rPr>
          <w:sz w:val="24"/>
        </w:rPr>
        <w:t>Had 795 different interactions with Capitol Hill between January 1, 2017,</w:t>
      </w:r>
      <w:r>
        <w:rPr>
          <w:sz w:val="24"/>
        </w:rPr>
        <w:t xml:space="preserve"> and April 28,</w:t>
      </w:r>
      <w:r>
        <w:rPr>
          <w:spacing w:val="-5"/>
          <w:sz w:val="24"/>
        </w:rPr>
        <w:t xml:space="preserve"> </w:t>
      </w:r>
      <w:r>
        <w:rPr>
          <w:sz w:val="24"/>
        </w:rPr>
        <w:t>2017.</w:t>
      </w:r>
    </w:p>
    <w:p w:rsidR="00D608AC" w:rsidRDefault="004A78D3">
      <w:pPr>
        <w:pStyle w:val="ListParagraph"/>
        <w:numPr>
          <w:ilvl w:val="1"/>
          <w:numId w:val="2"/>
        </w:numPr>
        <w:tabs>
          <w:tab w:val="left" w:pos="620"/>
          <w:tab w:val="left" w:pos="621"/>
        </w:tabs>
        <w:ind w:right="3"/>
        <w:rPr>
          <w:sz w:val="24"/>
        </w:rPr>
      </w:pPr>
      <w:r>
        <w:rPr>
          <w:sz w:val="24"/>
        </w:rPr>
        <w:t>Conducted almost 650 visits to Congressional offices through the Capitol Hill Lobby Corps. AAUW was mentioned in one floor statement from a Member of Congress and in nine Dear Colleague Letters from Members of Congress. AAUW was mentio</w:t>
      </w:r>
      <w:r>
        <w:rPr>
          <w:sz w:val="24"/>
        </w:rPr>
        <w:t>ned in 11 press releases from a Member of Congress.</w:t>
      </w:r>
    </w:p>
    <w:p w:rsidR="00D608AC" w:rsidRDefault="004A78D3">
      <w:pPr>
        <w:pStyle w:val="ListParagraph"/>
        <w:numPr>
          <w:ilvl w:val="1"/>
          <w:numId w:val="2"/>
        </w:numPr>
        <w:tabs>
          <w:tab w:val="left" w:pos="620"/>
          <w:tab w:val="left" w:pos="621"/>
        </w:tabs>
        <w:ind w:right="162"/>
        <w:rPr>
          <w:sz w:val="24"/>
        </w:rPr>
      </w:pPr>
      <w:r>
        <w:rPr>
          <w:sz w:val="24"/>
        </w:rPr>
        <w:t>Joined 52 sign-on letters with coalition partners.</w:t>
      </w:r>
    </w:p>
    <w:p w:rsidR="00D608AC" w:rsidRDefault="004A78D3">
      <w:pPr>
        <w:pStyle w:val="ListParagraph"/>
        <w:numPr>
          <w:ilvl w:val="1"/>
          <w:numId w:val="2"/>
        </w:numPr>
        <w:tabs>
          <w:tab w:val="left" w:pos="620"/>
          <w:tab w:val="left" w:pos="621"/>
        </w:tabs>
        <w:ind w:right="29"/>
        <w:rPr>
          <w:sz w:val="24"/>
        </w:rPr>
      </w:pPr>
      <w:r>
        <w:rPr>
          <w:sz w:val="24"/>
        </w:rPr>
        <w:t>Authored 14 letters. About half of these letters were sent to the House,</w:t>
      </w:r>
      <w:r>
        <w:rPr>
          <w:spacing w:val="-12"/>
          <w:sz w:val="24"/>
        </w:rPr>
        <w:t xml:space="preserve"> </w:t>
      </w:r>
      <w:r>
        <w:rPr>
          <w:sz w:val="24"/>
        </w:rPr>
        <w:t>43</w:t>
      </w:r>
    </w:p>
    <w:p w:rsidR="00D608AC" w:rsidRDefault="004A78D3">
      <w:pPr>
        <w:pStyle w:val="BodyText"/>
        <w:spacing w:before="2" w:line="269" w:lineRule="exact"/>
        <w:ind w:left="620"/>
      </w:pPr>
      <w:r>
        <w:br w:type="column"/>
        <w:t>legislative staff in the states.</w:t>
      </w:r>
    </w:p>
    <w:p w:rsidR="00D608AC" w:rsidRDefault="004A78D3">
      <w:pPr>
        <w:pStyle w:val="ListParagraph"/>
        <w:numPr>
          <w:ilvl w:val="1"/>
          <w:numId w:val="2"/>
        </w:numPr>
        <w:tabs>
          <w:tab w:val="left" w:pos="620"/>
          <w:tab w:val="left" w:pos="621"/>
        </w:tabs>
        <w:ind w:right="1455"/>
        <w:rPr>
          <w:sz w:val="24"/>
        </w:rPr>
      </w:pPr>
      <w:r>
        <w:rPr>
          <w:sz w:val="24"/>
        </w:rPr>
        <w:t xml:space="preserve">AAUW members are working diligently across </w:t>
      </w:r>
      <w:r>
        <w:rPr>
          <w:sz w:val="24"/>
        </w:rPr>
        <w:t>the country to pass strong equal pay legislation. Puerto Rico, Philadelphia, and New York City (bill will be signed next week) have passed laws to help close the gender pay gap. Colorado also passed a bill that is awaiting gubernatorial signature. Overall,</w:t>
      </w:r>
      <w:r>
        <w:rPr>
          <w:sz w:val="24"/>
        </w:rPr>
        <w:t xml:space="preserve"> bills have been introduced in 41 states, Puerto Rico, and the District of Columbia in</w:t>
      </w:r>
      <w:r>
        <w:rPr>
          <w:spacing w:val="-8"/>
          <w:sz w:val="24"/>
        </w:rPr>
        <w:t xml:space="preserve"> </w:t>
      </w:r>
      <w:r>
        <w:rPr>
          <w:sz w:val="24"/>
        </w:rPr>
        <w:t>2017.</w:t>
      </w:r>
    </w:p>
    <w:p w:rsidR="00D608AC" w:rsidRDefault="004A78D3">
      <w:pPr>
        <w:pStyle w:val="Heading2"/>
        <w:spacing w:before="120"/>
      </w:pPr>
      <w:r>
        <w:t>Member Communications</w:t>
      </w:r>
    </w:p>
    <w:p w:rsidR="00D608AC" w:rsidRDefault="004A78D3">
      <w:pPr>
        <w:pStyle w:val="ListParagraph"/>
        <w:numPr>
          <w:ilvl w:val="1"/>
          <w:numId w:val="2"/>
        </w:numPr>
        <w:tabs>
          <w:tab w:val="left" w:pos="620"/>
          <w:tab w:val="left" w:pos="621"/>
        </w:tabs>
        <w:spacing w:before="119"/>
        <w:ind w:right="1647"/>
        <w:rPr>
          <w:sz w:val="24"/>
        </w:rPr>
      </w:pPr>
      <w:r>
        <w:rPr>
          <w:sz w:val="24"/>
        </w:rPr>
        <w:t>AAUW members and supporters</w:t>
      </w:r>
      <w:r>
        <w:rPr>
          <w:spacing w:val="-11"/>
          <w:sz w:val="24"/>
        </w:rPr>
        <w:t xml:space="preserve"> </w:t>
      </w:r>
      <w:r>
        <w:rPr>
          <w:sz w:val="24"/>
        </w:rPr>
        <w:t>have received 29 federal Action Network emails this year. These alerts</w:t>
      </w:r>
      <w:r>
        <w:rPr>
          <w:spacing w:val="-16"/>
          <w:sz w:val="24"/>
        </w:rPr>
        <w:t xml:space="preserve"> </w:t>
      </w:r>
      <w:r>
        <w:rPr>
          <w:sz w:val="24"/>
        </w:rPr>
        <w:t>enable</w:t>
      </w:r>
    </w:p>
    <w:p w:rsidR="00D608AC" w:rsidRDefault="00D608AC">
      <w:pPr>
        <w:rPr>
          <w:sz w:val="24"/>
        </w:rPr>
        <w:sectPr w:rsidR="00D608AC">
          <w:type w:val="continuous"/>
          <w:pgSz w:w="12240" w:h="15840"/>
          <w:pgMar w:top="1500" w:right="0" w:bottom="280" w:left="1180" w:header="720" w:footer="720" w:gutter="0"/>
          <w:cols w:num="2" w:space="720" w:equalWidth="0">
            <w:col w:w="4374" w:space="847"/>
            <w:col w:w="5839"/>
          </w:cols>
        </w:sectPr>
      </w:pPr>
    </w:p>
    <w:p w:rsidR="00D608AC" w:rsidRDefault="00D608AC">
      <w:pPr>
        <w:pStyle w:val="BodyText"/>
        <w:spacing w:before="3"/>
        <w:rPr>
          <w:sz w:val="21"/>
        </w:rPr>
      </w:pPr>
    </w:p>
    <w:p w:rsidR="00D608AC" w:rsidRDefault="00D608AC">
      <w:pPr>
        <w:rPr>
          <w:sz w:val="21"/>
        </w:rPr>
        <w:sectPr w:rsidR="00D608AC">
          <w:pgSz w:w="12240" w:h="15840"/>
          <w:pgMar w:top="1200" w:right="0" w:bottom="1300" w:left="1180" w:header="724" w:footer="1111" w:gutter="0"/>
          <w:cols w:space="720"/>
        </w:sectPr>
      </w:pPr>
    </w:p>
    <w:p w:rsidR="00D608AC" w:rsidRDefault="004A78D3">
      <w:pPr>
        <w:pStyle w:val="BodyText"/>
        <w:spacing w:before="100"/>
        <w:ind w:left="620" w:right="435"/>
      </w:pPr>
      <w:r>
        <w:t>AAUW advocates to act when their federal advocacy is needed most.</w:t>
      </w:r>
    </w:p>
    <w:p w:rsidR="00D608AC" w:rsidRDefault="004A78D3">
      <w:pPr>
        <w:pStyle w:val="ListParagraph"/>
        <w:numPr>
          <w:ilvl w:val="1"/>
          <w:numId w:val="2"/>
        </w:numPr>
        <w:tabs>
          <w:tab w:val="left" w:pos="620"/>
          <w:tab w:val="left" w:pos="621"/>
        </w:tabs>
        <w:ind w:right="1"/>
        <w:rPr>
          <w:sz w:val="24"/>
        </w:rPr>
      </w:pPr>
      <w:r>
        <w:rPr>
          <w:sz w:val="24"/>
        </w:rPr>
        <w:t>AAUW members and supporters have received 49 state Action Network emails this year. Co-authored by AAUW state leaders, these alerts call on AAUW advocates to act on pressing s</w:t>
      </w:r>
      <w:r>
        <w:rPr>
          <w:sz w:val="24"/>
        </w:rPr>
        <w:t>tate legislative</w:t>
      </w:r>
      <w:r>
        <w:rPr>
          <w:spacing w:val="-5"/>
          <w:sz w:val="24"/>
        </w:rPr>
        <w:t xml:space="preserve"> </w:t>
      </w:r>
      <w:r>
        <w:rPr>
          <w:sz w:val="24"/>
        </w:rPr>
        <w:t>priorities.</w:t>
      </w:r>
    </w:p>
    <w:p w:rsidR="00D608AC" w:rsidRDefault="004A78D3">
      <w:pPr>
        <w:pStyle w:val="ListParagraph"/>
        <w:numPr>
          <w:ilvl w:val="1"/>
          <w:numId w:val="2"/>
        </w:numPr>
        <w:tabs>
          <w:tab w:val="left" w:pos="620"/>
          <w:tab w:val="left" w:pos="621"/>
        </w:tabs>
        <w:ind w:right="94"/>
        <w:rPr>
          <w:sz w:val="24"/>
        </w:rPr>
      </w:pPr>
      <w:r>
        <w:rPr>
          <w:sz w:val="24"/>
        </w:rPr>
        <w:t>In result of AAUW’s Action</w:t>
      </w:r>
      <w:r>
        <w:rPr>
          <w:spacing w:val="-6"/>
          <w:sz w:val="24"/>
        </w:rPr>
        <w:t xml:space="preserve"> </w:t>
      </w:r>
      <w:r>
        <w:rPr>
          <w:sz w:val="24"/>
        </w:rPr>
        <w:t>Networks, AAUW members and supporters have sent 63,972 messages to federal and state legislators this</w:t>
      </w:r>
      <w:r>
        <w:rPr>
          <w:spacing w:val="-8"/>
          <w:sz w:val="24"/>
        </w:rPr>
        <w:t xml:space="preserve"> </w:t>
      </w:r>
      <w:r>
        <w:rPr>
          <w:sz w:val="24"/>
        </w:rPr>
        <w:t>year.</w:t>
      </w:r>
    </w:p>
    <w:p w:rsidR="00D608AC" w:rsidRDefault="004A78D3">
      <w:pPr>
        <w:pStyle w:val="ListParagraph"/>
        <w:numPr>
          <w:ilvl w:val="1"/>
          <w:numId w:val="2"/>
        </w:numPr>
        <w:tabs>
          <w:tab w:val="left" w:pos="620"/>
          <w:tab w:val="left" w:pos="621"/>
        </w:tabs>
        <w:spacing w:before="2"/>
        <w:ind w:right="176"/>
        <w:rPr>
          <w:sz w:val="24"/>
        </w:rPr>
      </w:pPr>
      <w:r>
        <w:rPr>
          <w:sz w:val="24"/>
        </w:rPr>
        <w:t xml:space="preserve">In addition, AAUW members can sign up to receive </w:t>
      </w:r>
      <w:r>
        <w:rPr>
          <w:i/>
          <w:sz w:val="24"/>
        </w:rPr>
        <w:t xml:space="preserve">Washington Update </w:t>
      </w:r>
      <w:r>
        <w:rPr>
          <w:sz w:val="24"/>
        </w:rPr>
        <w:t>each Friday that Congress is in</w:t>
      </w:r>
      <w:r>
        <w:rPr>
          <w:spacing w:val="-18"/>
          <w:sz w:val="24"/>
        </w:rPr>
        <w:t xml:space="preserve"> </w:t>
      </w:r>
      <w:r>
        <w:rPr>
          <w:sz w:val="24"/>
        </w:rPr>
        <w:t>session.</w:t>
      </w:r>
    </w:p>
    <w:p w:rsidR="00D608AC" w:rsidRDefault="004A78D3">
      <w:pPr>
        <w:pStyle w:val="BodyText"/>
        <w:ind w:left="620" w:right="-12"/>
      </w:pPr>
      <w:r>
        <w:t xml:space="preserve">And </w:t>
      </w:r>
      <w:r>
        <w:rPr>
          <w:i/>
        </w:rPr>
        <w:t xml:space="preserve">AAUW In the Statehouse </w:t>
      </w:r>
      <w:r>
        <w:t>once monthly. Washington Update offers an insider’s view on the legislative process, the latest public policy news, resources for advocates, programming ideas, and updates from the AAUW Pu</w:t>
      </w:r>
      <w:r>
        <w:t>blic Policy and Government Relations</w:t>
      </w:r>
      <w:r>
        <w:rPr>
          <w:spacing w:val="-10"/>
        </w:rPr>
        <w:t xml:space="preserve"> </w:t>
      </w:r>
      <w:r>
        <w:t>Department. AAUW in the Statehouse provides updates on state policy from across the country, tips and resources for more effective advocacy, and insider information from the AAUW Public Policy and Government Relations D</w:t>
      </w:r>
      <w:r>
        <w:t>epartment about good and bad bills in the</w:t>
      </w:r>
      <w:r>
        <w:rPr>
          <w:spacing w:val="-4"/>
        </w:rPr>
        <w:t xml:space="preserve"> </w:t>
      </w:r>
      <w:r>
        <w:t>states.</w:t>
      </w:r>
    </w:p>
    <w:p w:rsidR="00D608AC" w:rsidRDefault="004A78D3">
      <w:pPr>
        <w:pStyle w:val="Heading2"/>
        <w:spacing w:before="118"/>
      </w:pPr>
      <w:r>
        <w:t>Social Media</w:t>
      </w:r>
    </w:p>
    <w:p w:rsidR="00D608AC" w:rsidRDefault="004A78D3">
      <w:pPr>
        <w:pStyle w:val="BodyText"/>
        <w:spacing w:before="120"/>
        <w:ind w:left="260" w:right="48"/>
      </w:pPr>
      <w:r>
        <w:t>The @AAUWPolicy handle has earned 849K impressions, totaling around 8.5K impressions per day with 4K Retweets per day. This also includes five Facebook mentions from members of Congress along w</w:t>
      </w:r>
      <w:r>
        <w:t>ith 15 tweets from members of Congress on Equal Pay Day sharing our content.</w:t>
      </w:r>
    </w:p>
    <w:p w:rsidR="00D608AC" w:rsidRDefault="004A78D3">
      <w:pPr>
        <w:pStyle w:val="BodyText"/>
      </w:pPr>
      <w:r>
        <w:br w:type="column"/>
      </w:r>
    </w:p>
    <w:p w:rsidR="00D608AC" w:rsidRDefault="00D608AC">
      <w:pPr>
        <w:pStyle w:val="BodyText"/>
        <w:spacing w:before="5"/>
        <w:rPr>
          <w:sz w:val="19"/>
        </w:rPr>
      </w:pPr>
    </w:p>
    <w:p w:rsidR="00D608AC" w:rsidRDefault="004A78D3">
      <w:pPr>
        <w:pStyle w:val="Heading2"/>
        <w:spacing w:before="0" w:line="242" w:lineRule="auto"/>
        <w:ind w:right="1484"/>
      </w:pPr>
      <w:r>
        <w:t>Campaign Example: Equal Pay Day Twitter Metrics 2016 vs. 2017</w:t>
      </w:r>
    </w:p>
    <w:p w:rsidR="00D608AC" w:rsidRDefault="00D608AC">
      <w:pPr>
        <w:pStyle w:val="BodyText"/>
        <w:spacing w:before="7"/>
        <w:rPr>
          <w:rFonts w:ascii="Calibri"/>
          <w:b/>
          <w:sz w:val="9"/>
        </w:rPr>
      </w:pPr>
    </w:p>
    <w:tbl>
      <w:tblPr>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47"/>
        <w:gridCol w:w="1236"/>
        <w:gridCol w:w="1239"/>
      </w:tblGrid>
      <w:tr w:rsidR="00D608AC">
        <w:trPr>
          <w:trHeight w:hRule="exact" w:val="245"/>
        </w:trPr>
        <w:tc>
          <w:tcPr>
            <w:tcW w:w="1647" w:type="dxa"/>
          </w:tcPr>
          <w:p w:rsidR="00D608AC" w:rsidRDefault="004A78D3">
            <w:pPr>
              <w:pStyle w:val="TableParagraph"/>
              <w:spacing w:line="223" w:lineRule="exact"/>
              <w:ind w:left="98"/>
              <w:jc w:val="left"/>
              <w:rPr>
                <w:sz w:val="20"/>
              </w:rPr>
            </w:pPr>
            <w:r>
              <w:rPr>
                <w:sz w:val="20"/>
              </w:rPr>
              <w:t>EqualPayDay</w:t>
            </w:r>
          </w:p>
        </w:tc>
        <w:tc>
          <w:tcPr>
            <w:tcW w:w="1236" w:type="dxa"/>
          </w:tcPr>
          <w:p w:rsidR="00D608AC" w:rsidRDefault="004A78D3">
            <w:pPr>
              <w:pStyle w:val="TableParagraph"/>
              <w:spacing w:line="223" w:lineRule="exact"/>
              <w:ind w:left="98"/>
              <w:jc w:val="left"/>
              <w:rPr>
                <w:b/>
                <w:sz w:val="20"/>
              </w:rPr>
            </w:pPr>
            <w:r>
              <w:rPr>
                <w:b/>
                <w:sz w:val="20"/>
              </w:rPr>
              <w:t>2016</w:t>
            </w:r>
          </w:p>
        </w:tc>
        <w:tc>
          <w:tcPr>
            <w:tcW w:w="1239" w:type="dxa"/>
          </w:tcPr>
          <w:p w:rsidR="00D608AC" w:rsidRDefault="004A78D3">
            <w:pPr>
              <w:pStyle w:val="TableParagraph"/>
              <w:spacing w:line="223" w:lineRule="exact"/>
              <w:ind w:left="98"/>
              <w:jc w:val="left"/>
              <w:rPr>
                <w:b/>
                <w:sz w:val="20"/>
              </w:rPr>
            </w:pPr>
            <w:r>
              <w:rPr>
                <w:b/>
                <w:sz w:val="20"/>
              </w:rPr>
              <w:t>2017</w:t>
            </w:r>
          </w:p>
        </w:tc>
      </w:tr>
      <w:tr w:rsidR="00D608AC">
        <w:trPr>
          <w:trHeight w:hRule="exact" w:val="470"/>
        </w:trPr>
        <w:tc>
          <w:tcPr>
            <w:tcW w:w="1647" w:type="dxa"/>
          </w:tcPr>
          <w:p w:rsidR="00D608AC" w:rsidRDefault="004A78D3">
            <w:pPr>
              <w:pStyle w:val="TableParagraph"/>
              <w:ind w:left="98"/>
              <w:jc w:val="left"/>
              <w:rPr>
                <w:sz w:val="20"/>
              </w:rPr>
            </w:pPr>
            <w:r>
              <w:rPr>
                <w:sz w:val="20"/>
              </w:rPr>
              <w:t xml:space="preserve"># of people </w:t>
            </w:r>
            <w:r>
              <w:rPr>
                <w:w w:val="95"/>
                <w:sz w:val="20"/>
              </w:rPr>
              <w:t>participating</w:t>
            </w:r>
          </w:p>
        </w:tc>
        <w:tc>
          <w:tcPr>
            <w:tcW w:w="1236" w:type="dxa"/>
          </w:tcPr>
          <w:p w:rsidR="00D608AC" w:rsidRDefault="004A78D3">
            <w:pPr>
              <w:pStyle w:val="TableParagraph"/>
              <w:spacing w:line="223" w:lineRule="exact"/>
              <w:ind w:left="98"/>
              <w:jc w:val="left"/>
              <w:rPr>
                <w:sz w:val="20"/>
              </w:rPr>
            </w:pPr>
            <w:r>
              <w:rPr>
                <w:sz w:val="20"/>
              </w:rPr>
              <w:t>2,391</w:t>
            </w:r>
          </w:p>
        </w:tc>
        <w:tc>
          <w:tcPr>
            <w:tcW w:w="1239" w:type="dxa"/>
          </w:tcPr>
          <w:p w:rsidR="00D608AC" w:rsidRDefault="004A78D3">
            <w:pPr>
              <w:pStyle w:val="TableParagraph"/>
              <w:spacing w:line="223" w:lineRule="exact"/>
              <w:ind w:left="98"/>
              <w:jc w:val="left"/>
              <w:rPr>
                <w:sz w:val="20"/>
              </w:rPr>
            </w:pPr>
            <w:r>
              <w:rPr>
                <w:sz w:val="20"/>
              </w:rPr>
              <w:t>21,497</w:t>
            </w:r>
          </w:p>
        </w:tc>
      </w:tr>
      <w:tr w:rsidR="00D608AC">
        <w:trPr>
          <w:trHeight w:hRule="exact" w:val="262"/>
        </w:trPr>
        <w:tc>
          <w:tcPr>
            <w:tcW w:w="1647" w:type="dxa"/>
          </w:tcPr>
          <w:p w:rsidR="00D608AC" w:rsidRDefault="004A78D3">
            <w:pPr>
              <w:pStyle w:val="TableParagraph"/>
              <w:spacing w:line="223" w:lineRule="exact"/>
              <w:ind w:left="98"/>
              <w:jc w:val="left"/>
              <w:rPr>
                <w:sz w:val="20"/>
              </w:rPr>
            </w:pPr>
            <w:r>
              <w:rPr>
                <w:sz w:val="20"/>
              </w:rPr>
              <w:t># tweets sent</w:t>
            </w:r>
          </w:p>
        </w:tc>
        <w:tc>
          <w:tcPr>
            <w:tcW w:w="1236" w:type="dxa"/>
          </w:tcPr>
          <w:p w:rsidR="00D608AC" w:rsidRDefault="004A78D3">
            <w:pPr>
              <w:pStyle w:val="TableParagraph"/>
              <w:spacing w:line="223" w:lineRule="exact"/>
              <w:ind w:left="98"/>
              <w:jc w:val="left"/>
              <w:rPr>
                <w:sz w:val="20"/>
              </w:rPr>
            </w:pPr>
            <w:r>
              <w:rPr>
                <w:sz w:val="20"/>
              </w:rPr>
              <w:t>4,075</w:t>
            </w:r>
          </w:p>
        </w:tc>
        <w:tc>
          <w:tcPr>
            <w:tcW w:w="1239" w:type="dxa"/>
          </w:tcPr>
          <w:p w:rsidR="00D608AC" w:rsidRDefault="004A78D3">
            <w:pPr>
              <w:pStyle w:val="TableParagraph"/>
              <w:spacing w:line="223" w:lineRule="exact"/>
              <w:ind w:left="98"/>
              <w:jc w:val="left"/>
              <w:rPr>
                <w:sz w:val="20"/>
              </w:rPr>
            </w:pPr>
            <w:r>
              <w:rPr>
                <w:sz w:val="20"/>
              </w:rPr>
              <w:t>30,902</w:t>
            </w:r>
          </w:p>
        </w:tc>
      </w:tr>
      <w:tr w:rsidR="00D608AC">
        <w:trPr>
          <w:trHeight w:hRule="exact" w:val="245"/>
        </w:trPr>
        <w:tc>
          <w:tcPr>
            <w:tcW w:w="1647" w:type="dxa"/>
          </w:tcPr>
          <w:p w:rsidR="00D608AC" w:rsidRDefault="004A78D3">
            <w:pPr>
              <w:pStyle w:val="TableParagraph"/>
              <w:spacing w:line="223" w:lineRule="exact"/>
              <w:ind w:left="98"/>
              <w:jc w:val="left"/>
              <w:rPr>
                <w:sz w:val="20"/>
              </w:rPr>
            </w:pPr>
            <w:r>
              <w:rPr>
                <w:sz w:val="20"/>
              </w:rPr>
              <w:t>Reach</w:t>
            </w:r>
          </w:p>
        </w:tc>
        <w:tc>
          <w:tcPr>
            <w:tcW w:w="1236" w:type="dxa"/>
          </w:tcPr>
          <w:p w:rsidR="00D608AC" w:rsidRDefault="004A78D3">
            <w:pPr>
              <w:pStyle w:val="TableParagraph"/>
              <w:spacing w:line="223" w:lineRule="exact"/>
              <w:ind w:left="98"/>
              <w:jc w:val="left"/>
              <w:rPr>
                <w:sz w:val="20"/>
              </w:rPr>
            </w:pPr>
            <w:r>
              <w:rPr>
                <w:sz w:val="20"/>
              </w:rPr>
              <w:t>14.6 million</w:t>
            </w:r>
          </w:p>
        </w:tc>
        <w:tc>
          <w:tcPr>
            <w:tcW w:w="1239" w:type="dxa"/>
          </w:tcPr>
          <w:p w:rsidR="00D608AC" w:rsidRDefault="004A78D3">
            <w:pPr>
              <w:pStyle w:val="TableParagraph"/>
              <w:spacing w:line="223" w:lineRule="exact"/>
              <w:ind w:left="98"/>
              <w:jc w:val="left"/>
              <w:rPr>
                <w:sz w:val="20"/>
              </w:rPr>
            </w:pPr>
            <w:r>
              <w:rPr>
                <w:sz w:val="20"/>
              </w:rPr>
              <w:t>173.3 million</w:t>
            </w:r>
          </w:p>
        </w:tc>
      </w:tr>
      <w:tr w:rsidR="00D608AC">
        <w:trPr>
          <w:trHeight w:hRule="exact" w:val="470"/>
        </w:trPr>
        <w:tc>
          <w:tcPr>
            <w:tcW w:w="1647" w:type="dxa"/>
          </w:tcPr>
          <w:p w:rsidR="00D608AC" w:rsidRDefault="004A78D3">
            <w:pPr>
              <w:pStyle w:val="TableParagraph"/>
              <w:ind w:left="98"/>
              <w:jc w:val="left"/>
              <w:rPr>
                <w:sz w:val="20"/>
              </w:rPr>
            </w:pPr>
            <w:r>
              <w:rPr>
                <w:sz w:val="20"/>
              </w:rPr>
              <w:t xml:space="preserve">Potential </w:t>
            </w:r>
            <w:r>
              <w:rPr>
                <w:w w:val="95"/>
                <w:sz w:val="20"/>
              </w:rPr>
              <w:t>impressions</w:t>
            </w:r>
          </w:p>
        </w:tc>
        <w:tc>
          <w:tcPr>
            <w:tcW w:w="1236" w:type="dxa"/>
          </w:tcPr>
          <w:p w:rsidR="00D608AC" w:rsidRDefault="004A78D3">
            <w:pPr>
              <w:pStyle w:val="TableParagraph"/>
              <w:spacing w:line="223" w:lineRule="exact"/>
              <w:ind w:left="98"/>
              <w:jc w:val="left"/>
              <w:rPr>
                <w:sz w:val="20"/>
              </w:rPr>
            </w:pPr>
            <w:r>
              <w:rPr>
                <w:sz w:val="20"/>
              </w:rPr>
              <w:t>26.9 million</w:t>
            </w:r>
          </w:p>
        </w:tc>
        <w:tc>
          <w:tcPr>
            <w:tcW w:w="1239" w:type="dxa"/>
          </w:tcPr>
          <w:p w:rsidR="00D608AC" w:rsidRDefault="004A78D3">
            <w:pPr>
              <w:pStyle w:val="TableParagraph"/>
              <w:spacing w:line="223" w:lineRule="exact"/>
              <w:ind w:left="98"/>
              <w:jc w:val="left"/>
              <w:rPr>
                <w:sz w:val="20"/>
              </w:rPr>
            </w:pPr>
            <w:r>
              <w:rPr>
                <w:sz w:val="20"/>
              </w:rPr>
              <w:t>253.1 million</w:t>
            </w:r>
          </w:p>
        </w:tc>
      </w:tr>
    </w:tbl>
    <w:p w:rsidR="00D608AC" w:rsidRDefault="004A78D3">
      <w:pPr>
        <w:spacing w:before="119"/>
        <w:ind w:left="260"/>
        <w:rPr>
          <w:rFonts w:ascii="Calibri"/>
          <w:b/>
          <w:sz w:val="24"/>
        </w:rPr>
      </w:pPr>
      <w:r>
        <w:rPr>
          <w:rFonts w:ascii="Calibri"/>
          <w:b/>
          <w:sz w:val="24"/>
        </w:rPr>
        <w:t>Traditional Media</w:t>
      </w:r>
    </w:p>
    <w:p w:rsidR="00D608AC" w:rsidRDefault="00D608AC">
      <w:pPr>
        <w:pStyle w:val="BodyText"/>
        <w:spacing w:before="10"/>
        <w:rPr>
          <w:rFonts w:ascii="Calibri"/>
          <w:b/>
          <w:sz w:val="9"/>
        </w:rPr>
      </w:pPr>
    </w:p>
    <w:tbl>
      <w:tblPr>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0"/>
        <w:gridCol w:w="653"/>
        <w:gridCol w:w="907"/>
        <w:gridCol w:w="802"/>
        <w:gridCol w:w="690"/>
      </w:tblGrid>
      <w:tr w:rsidR="00D608AC">
        <w:trPr>
          <w:trHeight w:hRule="exact" w:val="605"/>
        </w:trPr>
        <w:tc>
          <w:tcPr>
            <w:tcW w:w="1070" w:type="dxa"/>
          </w:tcPr>
          <w:p w:rsidR="00D608AC" w:rsidRDefault="00D608AC"/>
        </w:tc>
        <w:tc>
          <w:tcPr>
            <w:tcW w:w="653" w:type="dxa"/>
          </w:tcPr>
          <w:p w:rsidR="00D608AC" w:rsidRDefault="004A78D3">
            <w:pPr>
              <w:pStyle w:val="TableParagraph"/>
              <w:spacing w:line="242" w:lineRule="auto"/>
              <w:ind w:left="98" w:right="109"/>
              <w:jc w:val="left"/>
              <w:rPr>
                <w:rFonts w:ascii="Calibri"/>
                <w:sz w:val="16"/>
              </w:rPr>
            </w:pPr>
            <w:r>
              <w:rPr>
                <w:rFonts w:ascii="Calibri"/>
                <w:sz w:val="16"/>
              </w:rPr>
              <w:t>Lisa Maatz</w:t>
            </w:r>
          </w:p>
        </w:tc>
        <w:tc>
          <w:tcPr>
            <w:tcW w:w="907" w:type="dxa"/>
          </w:tcPr>
          <w:p w:rsidR="00D608AC" w:rsidRDefault="004A78D3">
            <w:pPr>
              <w:pStyle w:val="TableParagraph"/>
              <w:ind w:left="98" w:right="134"/>
              <w:jc w:val="left"/>
              <w:rPr>
                <w:rFonts w:ascii="Calibri"/>
                <w:sz w:val="16"/>
              </w:rPr>
            </w:pPr>
            <w:r>
              <w:rPr>
                <w:rFonts w:ascii="Calibri"/>
                <w:sz w:val="16"/>
              </w:rPr>
              <w:t>Anne Hedgepet h</w:t>
            </w:r>
          </w:p>
        </w:tc>
        <w:tc>
          <w:tcPr>
            <w:tcW w:w="802" w:type="dxa"/>
          </w:tcPr>
          <w:p w:rsidR="00D608AC" w:rsidRDefault="004A78D3">
            <w:pPr>
              <w:pStyle w:val="TableParagraph"/>
              <w:spacing w:line="242" w:lineRule="auto"/>
              <w:ind w:left="98" w:right="177"/>
              <w:jc w:val="left"/>
              <w:rPr>
                <w:rFonts w:ascii="Calibri"/>
                <w:sz w:val="16"/>
              </w:rPr>
            </w:pPr>
            <w:r>
              <w:rPr>
                <w:rFonts w:ascii="Calibri"/>
                <w:sz w:val="16"/>
              </w:rPr>
              <w:t>Kate Nielson</w:t>
            </w:r>
          </w:p>
        </w:tc>
        <w:tc>
          <w:tcPr>
            <w:tcW w:w="689" w:type="dxa"/>
          </w:tcPr>
          <w:p w:rsidR="00D608AC" w:rsidRDefault="004A78D3">
            <w:pPr>
              <w:pStyle w:val="TableParagraph"/>
              <w:spacing w:line="194" w:lineRule="exact"/>
              <w:ind w:left="98"/>
              <w:jc w:val="left"/>
              <w:rPr>
                <w:rFonts w:ascii="Calibri"/>
                <w:b/>
                <w:sz w:val="16"/>
              </w:rPr>
            </w:pPr>
            <w:r>
              <w:rPr>
                <w:rFonts w:ascii="Calibri"/>
                <w:b/>
                <w:sz w:val="16"/>
              </w:rPr>
              <w:t>Total</w:t>
            </w:r>
          </w:p>
        </w:tc>
      </w:tr>
      <w:tr w:rsidR="00D608AC">
        <w:trPr>
          <w:trHeight w:hRule="exact" w:val="998"/>
        </w:trPr>
        <w:tc>
          <w:tcPr>
            <w:tcW w:w="1070" w:type="dxa"/>
          </w:tcPr>
          <w:p w:rsidR="00D608AC" w:rsidRDefault="004A78D3">
            <w:pPr>
              <w:pStyle w:val="TableParagraph"/>
              <w:spacing w:before="1"/>
              <w:ind w:left="98" w:right="160"/>
              <w:jc w:val="left"/>
              <w:rPr>
                <w:rFonts w:ascii="Calibri"/>
                <w:sz w:val="16"/>
              </w:rPr>
            </w:pPr>
            <w:r>
              <w:rPr>
                <w:rFonts w:ascii="Calibri"/>
                <w:sz w:val="16"/>
              </w:rPr>
              <w:t>Advertising Value Equivalency</w:t>
            </w:r>
          </w:p>
          <w:p w:rsidR="00D608AC" w:rsidRDefault="004A78D3">
            <w:pPr>
              <w:pStyle w:val="TableParagraph"/>
              <w:spacing w:line="194" w:lineRule="exact"/>
              <w:ind w:left="98"/>
              <w:jc w:val="left"/>
              <w:rPr>
                <w:rFonts w:ascii="Calibri"/>
                <w:sz w:val="16"/>
              </w:rPr>
            </w:pPr>
            <w:r>
              <w:rPr>
                <w:rFonts w:ascii="Calibri"/>
                <w:sz w:val="16"/>
              </w:rPr>
              <w:t>*</w:t>
            </w:r>
          </w:p>
        </w:tc>
        <w:tc>
          <w:tcPr>
            <w:tcW w:w="653" w:type="dxa"/>
          </w:tcPr>
          <w:p w:rsidR="00D608AC" w:rsidRDefault="004A78D3">
            <w:pPr>
              <w:pStyle w:val="TableParagraph"/>
              <w:spacing w:before="1" w:line="195" w:lineRule="exact"/>
              <w:ind w:left="98"/>
              <w:jc w:val="left"/>
              <w:rPr>
                <w:rFonts w:ascii="Calibri"/>
                <w:sz w:val="16"/>
              </w:rPr>
            </w:pPr>
            <w:r>
              <w:rPr>
                <w:rFonts w:ascii="Calibri"/>
                <w:sz w:val="16"/>
              </w:rPr>
              <w:t>$4.9</w:t>
            </w:r>
          </w:p>
          <w:p w:rsidR="00D608AC" w:rsidRDefault="004A78D3">
            <w:pPr>
              <w:pStyle w:val="TableParagraph"/>
              <w:ind w:left="98" w:right="148"/>
              <w:jc w:val="left"/>
              <w:rPr>
                <w:rFonts w:ascii="Calibri"/>
                <w:sz w:val="16"/>
              </w:rPr>
            </w:pPr>
            <w:r>
              <w:rPr>
                <w:rFonts w:ascii="Calibri"/>
                <w:sz w:val="16"/>
              </w:rPr>
              <w:t>Millio n</w:t>
            </w:r>
          </w:p>
        </w:tc>
        <w:tc>
          <w:tcPr>
            <w:tcW w:w="907" w:type="dxa"/>
          </w:tcPr>
          <w:p w:rsidR="00D608AC" w:rsidRDefault="004A78D3">
            <w:pPr>
              <w:pStyle w:val="TableParagraph"/>
              <w:spacing w:before="1"/>
              <w:ind w:left="98"/>
              <w:jc w:val="left"/>
              <w:rPr>
                <w:rFonts w:ascii="Calibri"/>
                <w:sz w:val="16"/>
              </w:rPr>
            </w:pPr>
            <w:r>
              <w:rPr>
                <w:rFonts w:ascii="Calibri"/>
                <w:sz w:val="16"/>
              </w:rPr>
              <w:t>$430,000</w:t>
            </w:r>
          </w:p>
        </w:tc>
        <w:tc>
          <w:tcPr>
            <w:tcW w:w="802" w:type="dxa"/>
          </w:tcPr>
          <w:p w:rsidR="00D608AC" w:rsidRDefault="004A78D3">
            <w:pPr>
              <w:pStyle w:val="TableParagraph"/>
              <w:spacing w:before="1"/>
              <w:ind w:left="98" w:right="137"/>
              <w:jc w:val="left"/>
              <w:rPr>
                <w:rFonts w:ascii="Calibri"/>
                <w:sz w:val="16"/>
              </w:rPr>
            </w:pPr>
            <w:r>
              <w:rPr>
                <w:rFonts w:ascii="Calibri"/>
                <w:sz w:val="16"/>
              </w:rPr>
              <w:t>$350,00 0</w:t>
            </w:r>
          </w:p>
        </w:tc>
        <w:tc>
          <w:tcPr>
            <w:tcW w:w="689" w:type="dxa"/>
          </w:tcPr>
          <w:p w:rsidR="00D608AC" w:rsidRDefault="004A78D3">
            <w:pPr>
              <w:pStyle w:val="TableParagraph"/>
              <w:spacing w:before="1" w:line="195" w:lineRule="exact"/>
              <w:ind w:left="98"/>
              <w:jc w:val="left"/>
              <w:rPr>
                <w:rFonts w:ascii="Calibri"/>
                <w:b/>
                <w:sz w:val="16"/>
              </w:rPr>
            </w:pPr>
            <w:r>
              <w:rPr>
                <w:rFonts w:ascii="Calibri"/>
                <w:b/>
                <w:sz w:val="16"/>
              </w:rPr>
              <w:t>$5.7</w:t>
            </w:r>
          </w:p>
          <w:p w:rsidR="00D608AC" w:rsidRDefault="004A78D3">
            <w:pPr>
              <w:pStyle w:val="TableParagraph"/>
              <w:spacing w:line="195" w:lineRule="exact"/>
              <w:ind w:left="98"/>
              <w:jc w:val="left"/>
              <w:rPr>
                <w:rFonts w:ascii="Calibri"/>
                <w:b/>
                <w:sz w:val="16"/>
              </w:rPr>
            </w:pPr>
            <w:r>
              <w:rPr>
                <w:rFonts w:ascii="Calibri"/>
                <w:b/>
                <w:sz w:val="16"/>
              </w:rPr>
              <w:t>Million</w:t>
            </w:r>
          </w:p>
        </w:tc>
      </w:tr>
      <w:tr w:rsidR="00D608AC">
        <w:trPr>
          <w:trHeight w:hRule="exact" w:val="379"/>
        </w:trPr>
        <w:tc>
          <w:tcPr>
            <w:tcW w:w="4122" w:type="dxa"/>
            <w:gridSpan w:val="5"/>
          </w:tcPr>
          <w:p w:rsidR="00D608AC" w:rsidRDefault="004A78D3">
            <w:pPr>
              <w:pStyle w:val="TableParagraph"/>
              <w:ind w:left="98" w:right="335"/>
              <w:jc w:val="left"/>
              <w:rPr>
                <w:sz w:val="16"/>
              </w:rPr>
            </w:pPr>
            <w:r>
              <w:rPr>
                <w:sz w:val="16"/>
              </w:rPr>
              <w:t>*AVE refers to cost of buying space taken up by a piece of media coverage, had that coverage been an advertisement.</w:t>
            </w:r>
          </w:p>
        </w:tc>
      </w:tr>
      <w:tr w:rsidR="00D608AC">
        <w:trPr>
          <w:trHeight w:hRule="exact" w:val="559"/>
        </w:trPr>
        <w:tc>
          <w:tcPr>
            <w:tcW w:w="1070" w:type="dxa"/>
          </w:tcPr>
          <w:p w:rsidR="00D608AC" w:rsidRDefault="004A78D3">
            <w:pPr>
              <w:pStyle w:val="TableParagraph"/>
              <w:ind w:left="98" w:right="249"/>
              <w:jc w:val="left"/>
              <w:rPr>
                <w:sz w:val="16"/>
              </w:rPr>
            </w:pPr>
            <w:r>
              <w:rPr>
                <w:sz w:val="16"/>
              </w:rPr>
              <w:t>Top Media Reach</w:t>
            </w:r>
          </w:p>
        </w:tc>
        <w:tc>
          <w:tcPr>
            <w:tcW w:w="653" w:type="dxa"/>
          </w:tcPr>
          <w:p w:rsidR="00D608AC" w:rsidRDefault="004A78D3">
            <w:pPr>
              <w:pStyle w:val="TableParagraph"/>
              <w:spacing w:line="179" w:lineRule="exact"/>
              <w:ind w:left="98"/>
              <w:jc w:val="left"/>
              <w:rPr>
                <w:sz w:val="16"/>
              </w:rPr>
            </w:pPr>
            <w:r>
              <w:rPr>
                <w:sz w:val="16"/>
              </w:rPr>
              <w:t>57.5</w:t>
            </w:r>
          </w:p>
          <w:p w:rsidR="00D608AC" w:rsidRDefault="004A78D3">
            <w:pPr>
              <w:pStyle w:val="TableParagraph"/>
              <w:ind w:left="98" w:right="154"/>
              <w:jc w:val="left"/>
              <w:rPr>
                <w:sz w:val="16"/>
              </w:rPr>
            </w:pPr>
            <w:r>
              <w:rPr>
                <w:sz w:val="16"/>
              </w:rPr>
              <w:t>Millio n</w:t>
            </w:r>
          </w:p>
        </w:tc>
        <w:tc>
          <w:tcPr>
            <w:tcW w:w="907" w:type="dxa"/>
          </w:tcPr>
          <w:p w:rsidR="00D608AC" w:rsidRDefault="004A78D3">
            <w:pPr>
              <w:pStyle w:val="TableParagraph"/>
              <w:spacing w:line="179" w:lineRule="exact"/>
              <w:ind w:left="98"/>
              <w:jc w:val="left"/>
              <w:rPr>
                <w:sz w:val="16"/>
              </w:rPr>
            </w:pPr>
            <w:r>
              <w:rPr>
                <w:sz w:val="16"/>
              </w:rPr>
              <w:t>46, 600</w:t>
            </w:r>
          </w:p>
        </w:tc>
        <w:tc>
          <w:tcPr>
            <w:tcW w:w="802" w:type="dxa"/>
          </w:tcPr>
          <w:p w:rsidR="00D608AC" w:rsidRDefault="004A78D3">
            <w:pPr>
              <w:pStyle w:val="TableParagraph"/>
              <w:spacing w:line="179" w:lineRule="exact"/>
              <w:ind w:left="98"/>
              <w:jc w:val="left"/>
              <w:rPr>
                <w:sz w:val="16"/>
              </w:rPr>
            </w:pPr>
            <w:r>
              <w:rPr>
                <w:sz w:val="16"/>
              </w:rPr>
              <w:t>40</w:t>
            </w:r>
          </w:p>
          <w:p w:rsidR="00D608AC" w:rsidRDefault="004A78D3">
            <w:pPr>
              <w:pStyle w:val="TableParagraph"/>
              <w:ind w:left="98"/>
              <w:jc w:val="left"/>
              <w:rPr>
                <w:sz w:val="16"/>
              </w:rPr>
            </w:pPr>
            <w:r>
              <w:rPr>
                <w:sz w:val="16"/>
              </w:rPr>
              <w:t>Million</w:t>
            </w:r>
          </w:p>
        </w:tc>
        <w:tc>
          <w:tcPr>
            <w:tcW w:w="689" w:type="dxa"/>
          </w:tcPr>
          <w:p w:rsidR="00D608AC" w:rsidRDefault="004A78D3">
            <w:pPr>
              <w:pStyle w:val="TableParagraph"/>
              <w:spacing w:line="179" w:lineRule="exact"/>
              <w:ind w:left="98"/>
              <w:jc w:val="left"/>
              <w:rPr>
                <w:b/>
                <w:sz w:val="16"/>
              </w:rPr>
            </w:pPr>
            <w:r>
              <w:rPr>
                <w:b/>
                <w:sz w:val="16"/>
              </w:rPr>
              <w:t>97.6</w:t>
            </w:r>
          </w:p>
          <w:p w:rsidR="00D608AC" w:rsidRDefault="004A78D3">
            <w:pPr>
              <w:pStyle w:val="TableParagraph"/>
              <w:ind w:left="98" w:right="148"/>
              <w:jc w:val="left"/>
              <w:rPr>
                <w:b/>
                <w:sz w:val="16"/>
              </w:rPr>
            </w:pPr>
            <w:r>
              <w:rPr>
                <w:b/>
                <w:sz w:val="16"/>
              </w:rPr>
              <w:t>Millio n</w:t>
            </w:r>
          </w:p>
        </w:tc>
      </w:tr>
      <w:tr w:rsidR="00D608AC">
        <w:trPr>
          <w:trHeight w:hRule="exact" w:val="562"/>
        </w:trPr>
        <w:tc>
          <w:tcPr>
            <w:tcW w:w="1070" w:type="dxa"/>
          </w:tcPr>
          <w:p w:rsidR="00D608AC" w:rsidRDefault="004A78D3">
            <w:pPr>
              <w:pStyle w:val="TableParagraph"/>
              <w:spacing w:before="1"/>
              <w:ind w:left="98" w:right="303"/>
              <w:jc w:val="left"/>
              <w:rPr>
                <w:sz w:val="16"/>
              </w:rPr>
            </w:pPr>
            <w:r>
              <w:rPr>
                <w:sz w:val="16"/>
              </w:rPr>
              <w:t>Press Hits 1/1-</w:t>
            </w:r>
          </w:p>
          <w:p w:rsidR="00D608AC" w:rsidRDefault="004A78D3">
            <w:pPr>
              <w:pStyle w:val="TableParagraph"/>
              <w:ind w:left="98"/>
              <w:jc w:val="left"/>
              <w:rPr>
                <w:sz w:val="16"/>
              </w:rPr>
            </w:pPr>
            <w:r>
              <w:rPr>
                <w:sz w:val="16"/>
              </w:rPr>
              <w:t>4/25/2017</w:t>
            </w:r>
          </w:p>
        </w:tc>
        <w:tc>
          <w:tcPr>
            <w:tcW w:w="653" w:type="dxa"/>
          </w:tcPr>
          <w:p w:rsidR="00D608AC" w:rsidRDefault="004A78D3">
            <w:pPr>
              <w:pStyle w:val="TableParagraph"/>
              <w:spacing w:before="1"/>
              <w:ind w:left="98"/>
              <w:jc w:val="left"/>
              <w:rPr>
                <w:sz w:val="16"/>
              </w:rPr>
            </w:pPr>
            <w:r>
              <w:rPr>
                <w:sz w:val="16"/>
              </w:rPr>
              <w:t>423</w:t>
            </w:r>
          </w:p>
        </w:tc>
        <w:tc>
          <w:tcPr>
            <w:tcW w:w="907" w:type="dxa"/>
          </w:tcPr>
          <w:p w:rsidR="00D608AC" w:rsidRDefault="004A78D3">
            <w:pPr>
              <w:pStyle w:val="TableParagraph"/>
              <w:spacing w:before="1"/>
              <w:ind w:left="98"/>
              <w:jc w:val="left"/>
              <w:rPr>
                <w:sz w:val="16"/>
              </w:rPr>
            </w:pPr>
            <w:r>
              <w:rPr>
                <w:sz w:val="16"/>
              </w:rPr>
              <w:t>4</w:t>
            </w:r>
          </w:p>
        </w:tc>
        <w:tc>
          <w:tcPr>
            <w:tcW w:w="802" w:type="dxa"/>
          </w:tcPr>
          <w:p w:rsidR="00D608AC" w:rsidRDefault="004A78D3">
            <w:pPr>
              <w:pStyle w:val="TableParagraph"/>
              <w:spacing w:before="1"/>
              <w:ind w:left="98"/>
              <w:jc w:val="left"/>
              <w:rPr>
                <w:sz w:val="16"/>
              </w:rPr>
            </w:pPr>
            <w:r>
              <w:rPr>
                <w:sz w:val="16"/>
              </w:rPr>
              <w:t>10</w:t>
            </w:r>
          </w:p>
        </w:tc>
        <w:tc>
          <w:tcPr>
            <w:tcW w:w="689" w:type="dxa"/>
          </w:tcPr>
          <w:p w:rsidR="00D608AC" w:rsidRDefault="004A78D3">
            <w:pPr>
              <w:pStyle w:val="TableParagraph"/>
              <w:spacing w:before="1"/>
              <w:ind w:left="98"/>
              <w:jc w:val="left"/>
              <w:rPr>
                <w:b/>
                <w:sz w:val="16"/>
              </w:rPr>
            </w:pPr>
            <w:r>
              <w:rPr>
                <w:b/>
                <w:sz w:val="16"/>
              </w:rPr>
              <w:t>437</w:t>
            </w:r>
          </w:p>
        </w:tc>
      </w:tr>
    </w:tbl>
    <w:p w:rsidR="00D608AC" w:rsidRDefault="004A78D3">
      <w:pPr>
        <w:spacing w:before="117"/>
        <w:ind w:left="260" w:right="2415"/>
        <w:rPr>
          <w:rFonts w:ascii="Calibri"/>
          <w:b/>
          <w:sz w:val="32"/>
        </w:rPr>
      </w:pPr>
      <w:r>
        <w:rPr>
          <w:rFonts w:ascii="Calibri"/>
          <w:b/>
          <w:sz w:val="32"/>
        </w:rPr>
        <w:t>Highlights of the AAUW National Convention</w:t>
      </w:r>
    </w:p>
    <w:p w:rsidR="00D608AC" w:rsidRDefault="004A78D3">
      <w:pPr>
        <w:pStyle w:val="BodyText"/>
        <w:spacing w:before="1"/>
        <w:ind w:left="260"/>
        <w:rPr>
          <w:rFonts w:ascii="Calibri"/>
        </w:rPr>
      </w:pPr>
      <w:r>
        <w:rPr>
          <w:rFonts w:ascii="Calibri"/>
        </w:rPr>
        <w:t>By Dottie Joslin</w:t>
      </w:r>
    </w:p>
    <w:p w:rsidR="00D608AC" w:rsidRDefault="004A78D3">
      <w:pPr>
        <w:pStyle w:val="BodyText"/>
        <w:spacing w:before="119"/>
        <w:ind w:left="260" w:right="1692"/>
      </w:pPr>
      <w:r>
        <w:t>Hundreds of AAUW members from all over the country gathered in Washington,</w:t>
      </w:r>
    </w:p>
    <w:p w:rsidR="00D608AC" w:rsidRDefault="004A78D3">
      <w:pPr>
        <w:pStyle w:val="BodyText"/>
        <w:spacing w:before="1"/>
        <w:ind w:left="260" w:right="1689"/>
      </w:pPr>
      <w:r>
        <w:t>D.C. in June for the biennial AAUW National Convention. It was a pleasure to meet others, participate in Lobby Day, atten</w:t>
      </w:r>
      <w:r>
        <w:t>d instructive workshops, and hear inspiring speakers.</w:t>
      </w:r>
    </w:p>
    <w:p w:rsidR="00D608AC" w:rsidRDefault="004A78D3">
      <w:pPr>
        <w:pStyle w:val="Heading2"/>
        <w:spacing w:before="118"/>
      </w:pPr>
      <w:r>
        <w:t>Lobby Day</w:t>
      </w:r>
    </w:p>
    <w:p w:rsidR="00D608AC" w:rsidRDefault="004A78D3">
      <w:pPr>
        <w:pStyle w:val="BodyText"/>
        <w:spacing w:before="119"/>
        <w:ind w:left="260" w:right="1464"/>
      </w:pPr>
      <w:r>
        <w:t>Informative meetings prepared delegates to lobby on two topics. The first addressed the burden of student debt. AAUW’s new research report</w:t>
      </w:r>
      <w:r>
        <w:rPr>
          <w:i/>
        </w:rPr>
        <w:t>, Deeper in Debt: Women and Student Loans</w:t>
      </w:r>
      <w:r>
        <w:t>, estimates t</w:t>
      </w:r>
      <w:r>
        <w:t>hat women hold almost two-thirds of the country’s $1.3- trillion student debt. Congress must safeguard and expand Pell grants for low- income students, as well as ensure that</w:t>
      </w:r>
    </w:p>
    <w:p w:rsidR="00D608AC" w:rsidRDefault="00D608AC">
      <w:pPr>
        <w:sectPr w:rsidR="00D608AC">
          <w:type w:val="continuous"/>
          <w:pgSz w:w="12240" w:h="15840"/>
          <w:pgMar w:top="1500" w:right="0" w:bottom="280" w:left="1180" w:header="720" w:footer="720" w:gutter="0"/>
          <w:cols w:num="2" w:space="720" w:equalWidth="0">
            <w:col w:w="4383" w:space="838"/>
            <w:col w:w="5839"/>
          </w:cols>
        </w:sectPr>
      </w:pPr>
    </w:p>
    <w:p w:rsidR="00D608AC" w:rsidRDefault="00D608AC">
      <w:pPr>
        <w:pStyle w:val="BodyText"/>
        <w:spacing w:before="3"/>
        <w:rPr>
          <w:sz w:val="21"/>
        </w:rPr>
      </w:pPr>
    </w:p>
    <w:p w:rsidR="00D608AC" w:rsidRDefault="00D608AC">
      <w:pPr>
        <w:rPr>
          <w:sz w:val="21"/>
        </w:rPr>
        <w:sectPr w:rsidR="00D608AC">
          <w:pgSz w:w="12240" w:h="15840"/>
          <w:pgMar w:top="1200" w:right="0" w:bottom="1300" w:left="1180" w:header="724" w:footer="1111" w:gutter="0"/>
          <w:cols w:space="720"/>
        </w:sectPr>
      </w:pPr>
    </w:p>
    <w:p w:rsidR="00D608AC" w:rsidRDefault="004A78D3">
      <w:pPr>
        <w:pStyle w:val="BodyText"/>
        <w:spacing w:before="100"/>
        <w:ind w:left="260" w:right="49"/>
      </w:pPr>
      <w:r>
        <w:t>nontraditional students have the resources they need, such as on-campus child care, to successfully complete college degrees.</w:t>
      </w:r>
    </w:p>
    <w:p w:rsidR="00D608AC" w:rsidRDefault="004A78D3">
      <w:pPr>
        <w:pStyle w:val="BodyText"/>
        <w:ind w:left="260" w:right="-18"/>
      </w:pPr>
      <w:r>
        <w:t>Supporting income-driven repayment approaches and working to close the gender pay gap would help.</w:t>
      </w:r>
    </w:p>
    <w:p w:rsidR="00D608AC" w:rsidRDefault="004A78D3">
      <w:pPr>
        <w:pStyle w:val="BodyText"/>
        <w:spacing w:before="122"/>
        <w:ind w:left="260" w:right="139"/>
      </w:pPr>
      <w:r>
        <w:t>The second addressed civil right</w:t>
      </w:r>
      <w:r>
        <w:t>s protections in the Department of Education, especially enforcement of Title</w:t>
      </w:r>
    </w:p>
    <w:p w:rsidR="00D608AC" w:rsidRDefault="004A78D3">
      <w:pPr>
        <w:pStyle w:val="BodyText"/>
        <w:ind w:left="260" w:right="404"/>
      </w:pPr>
      <w:r>
        <w:t>IX. Congress must protect Title IX and provide resources to the Office of Civil Rights to ensure that all students are afforded equal access to education in schools free of discr</w:t>
      </w:r>
      <w:r>
        <w:t>imination.</w:t>
      </w:r>
    </w:p>
    <w:p w:rsidR="00D608AC" w:rsidRDefault="004A78D3">
      <w:pPr>
        <w:pStyle w:val="BodyText"/>
        <w:spacing w:before="123"/>
        <w:ind w:left="260" w:right="-3"/>
      </w:pPr>
      <w:r>
        <w:t>On Lobby Day, hundreds of members delivered our messages to members of Congress from our respective states. The legislative aides of our Virginia senators and the congressman’s office I visited were very supportive.</w:t>
      </w:r>
    </w:p>
    <w:p w:rsidR="00D608AC" w:rsidRDefault="004A78D3">
      <w:pPr>
        <w:pStyle w:val="Heading2"/>
        <w:ind w:right="986"/>
      </w:pPr>
      <w:r>
        <w:t>National Election Outcomes on</w:t>
      </w:r>
      <w:r>
        <w:t xml:space="preserve"> Membership Proposals</w:t>
      </w:r>
    </w:p>
    <w:p w:rsidR="00D608AC" w:rsidRDefault="004A78D3">
      <w:pPr>
        <w:pStyle w:val="BodyText"/>
        <w:spacing w:before="120"/>
        <w:ind w:left="260" w:right="14"/>
      </w:pPr>
      <w:r>
        <w:t>Both bylaws amendments pertaining to membership failed. There was an audible sigh of disappointment when it was announced that the proposed Advocate membership narrowly failed to achieve the necessary two-thirds vote. The proposed Adv</w:t>
      </w:r>
      <w:r>
        <w:t>ocate category would have allowed those who do not meet the membership degree requirements to join AAUW, but an Advocate could not hold the office of branch president or treasurer or national positions. The proposal to eliminate the degree requirement fail</w:t>
      </w:r>
      <w:r>
        <w:t>ed by a large margin.</w:t>
      </w:r>
    </w:p>
    <w:p w:rsidR="00D608AC" w:rsidRDefault="004A78D3">
      <w:pPr>
        <w:pStyle w:val="Heading2"/>
      </w:pPr>
      <w:r>
        <w:t>The Financial Status of AAUW and Dues</w:t>
      </w:r>
    </w:p>
    <w:p w:rsidR="00D608AC" w:rsidRDefault="004A78D3">
      <w:pPr>
        <w:pStyle w:val="BodyText"/>
        <w:spacing w:before="120"/>
        <w:ind w:left="260" w:right="221"/>
        <w:jc w:val="both"/>
      </w:pPr>
      <w:r>
        <w:t>The good news: The Charting the Course fundraising campaign exceeded its goal to raise $1 million.</w:t>
      </w:r>
    </w:p>
    <w:p w:rsidR="00D608AC" w:rsidRDefault="004A78D3">
      <w:pPr>
        <w:pStyle w:val="BodyText"/>
        <w:spacing w:before="118"/>
        <w:ind w:left="260" w:right="22"/>
      </w:pPr>
      <w:r>
        <w:t>The bad news: AAUW’s financial condition is under stress. AAUW has cut staff and narrowed program</w:t>
      </w:r>
      <w:r>
        <w:t>s. The registration fees for National Convention did not anywhere near cover its cost. More than $1 million in</w:t>
      </w:r>
    </w:p>
    <w:p w:rsidR="00D608AC" w:rsidRDefault="004A78D3">
      <w:pPr>
        <w:pStyle w:val="BodyText"/>
        <w:spacing w:before="100"/>
        <w:ind w:left="260" w:right="1756"/>
      </w:pPr>
      <w:r>
        <w:br w:type="column"/>
        <w:t>unrestricted funds were used to close the gap.</w:t>
      </w:r>
    </w:p>
    <w:p w:rsidR="00D608AC" w:rsidRDefault="004A78D3">
      <w:pPr>
        <w:pStyle w:val="BodyText"/>
        <w:spacing w:before="121"/>
        <w:ind w:left="260" w:right="1527"/>
      </w:pPr>
      <w:r>
        <w:t xml:space="preserve">The next National Convention will be held in 2020, three years away instead of two, to celebrate </w:t>
      </w:r>
      <w:r>
        <w:t>the 100th anniversary of women’s right to vote. This also postpones the cost of Convention for a year.</w:t>
      </w:r>
    </w:p>
    <w:p w:rsidR="00D608AC" w:rsidRDefault="004A78D3">
      <w:pPr>
        <w:pStyle w:val="BodyText"/>
        <w:spacing w:before="119"/>
        <w:ind w:left="260" w:right="1501"/>
      </w:pPr>
      <w:r>
        <w:t>National dues will increase by $10 (to $59) beginning next year, 2018–19. Our new CEO, Kimberly Churches, and our newly elected President, Julia Brown, a</w:t>
      </w:r>
      <w:r>
        <w:t>re prepared to face many challenges.</w:t>
      </w:r>
    </w:p>
    <w:p w:rsidR="00D608AC" w:rsidRDefault="004A78D3">
      <w:pPr>
        <w:pStyle w:val="Heading2"/>
        <w:spacing w:before="122"/>
      </w:pPr>
      <w:r>
        <w:t>Three Inspiring Women</w:t>
      </w:r>
    </w:p>
    <w:p w:rsidR="00D608AC" w:rsidRDefault="004A78D3">
      <w:pPr>
        <w:pStyle w:val="BodyText"/>
        <w:spacing w:before="120"/>
        <w:ind w:left="260" w:right="1452"/>
      </w:pPr>
      <w:r>
        <w:t>Who skillfully reformats news coverage at the last minute before a broadcast or even during it? That’s unflappable Judy Woodruff, anchor of the PBS NewsHour. She described how breaking news alters the story lineup. Her uneducated mother’s insistence on the</w:t>
      </w:r>
      <w:r>
        <w:t xml:space="preserve"> power of education set Judy on her path. An indefatigable journalist, she assured us that she’ll continue until she</w:t>
      </w:r>
      <w:r>
        <w:rPr>
          <w:spacing w:val="-4"/>
        </w:rPr>
        <w:t xml:space="preserve"> </w:t>
      </w:r>
      <w:r>
        <w:t>dies.</w:t>
      </w:r>
    </w:p>
    <w:p w:rsidR="00D608AC" w:rsidRDefault="004A78D3">
      <w:pPr>
        <w:pStyle w:val="BodyText"/>
        <w:spacing w:before="118"/>
        <w:ind w:left="260" w:right="1453"/>
      </w:pPr>
      <w:r>
        <w:t>What African woman established 11 schools that educate over 5,000 children in her impoverished homeland? That’s AAUW International Fe</w:t>
      </w:r>
      <w:r>
        <w:t>llow and Oprah Winfrey’s “all-time favorite guest,” Dr. Tererai Trent. Oprah’s $1.5-million donation brought Dr. Trent’s determination to improve education in Zimbabwe to fruition. As an impoverished child in a rural village, Tererai’s dream was to achieve</w:t>
      </w:r>
      <w:r>
        <w:t xml:space="preserve"> an education in America and return to help her community. Tererai confided her dreams to an aide worker, who said, “It is achievable.” This confidence fueled Tererai’s perseverance to fulfill her dream.</w:t>
      </w:r>
    </w:p>
    <w:p w:rsidR="00D608AC" w:rsidRDefault="004A78D3">
      <w:pPr>
        <w:pStyle w:val="BodyText"/>
        <w:spacing w:before="120"/>
        <w:ind w:left="260" w:right="1456"/>
      </w:pPr>
      <w:r>
        <w:t>Who is the first Latina and the third woman to serve</w:t>
      </w:r>
      <w:r>
        <w:t xml:space="preserve"> on the Supreme Court? Associate Justice Sonia Sotomayor told us that the Supreme Court was not a leader for women’s rights until the 1970s, when Ruth Bader Ginsburg won landmark gender</w:t>
      </w:r>
    </w:p>
    <w:p w:rsidR="00D608AC" w:rsidRDefault="00D608AC">
      <w:pPr>
        <w:sectPr w:rsidR="00D608AC">
          <w:type w:val="continuous"/>
          <w:pgSz w:w="12240" w:h="15840"/>
          <w:pgMar w:top="1500" w:right="0" w:bottom="280" w:left="1180" w:header="720" w:footer="720" w:gutter="0"/>
          <w:cols w:num="2" w:space="720" w:equalWidth="0">
            <w:col w:w="4354" w:space="867"/>
            <w:col w:w="5839"/>
          </w:cols>
        </w:sectPr>
      </w:pPr>
    </w:p>
    <w:p w:rsidR="00D608AC" w:rsidRDefault="00D608AC">
      <w:pPr>
        <w:pStyle w:val="BodyText"/>
        <w:spacing w:before="3"/>
        <w:rPr>
          <w:sz w:val="21"/>
        </w:rPr>
      </w:pPr>
    </w:p>
    <w:p w:rsidR="00D608AC" w:rsidRDefault="00D608AC">
      <w:pPr>
        <w:rPr>
          <w:sz w:val="21"/>
        </w:rPr>
        <w:sectPr w:rsidR="00D608AC">
          <w:pgSz w:w="12240" w:h="15840"/>
          <w:pgMar w:top="1200" w:right="0" w:bottom="1300" w:left="1180" w:header="724" w:footer="1111" w:gutter="0"/>
          <w:cols w:space="720"/>
        </w:sectPr>
      </w:pPr>
    </w:p>
    <w:p w:rsidR="00D608AC" w:rsidRDefault="004A78D3">
      <w:pPr>
        <w:pStyle w:val="BodyText"/>
        <w:spacing w:before="100"/>
        <w:ind w:left="260" w:right="-1"/>
      </w:pPr>
      <w:r>
        <w:t>equality cases before the Suprem</w:t>
      </w:r>
      <w:r>
        <w:t>e Court. Two early victories set a precedent for gender equality by providing benefits for women that had been available only to men.</w:t>
      </w:r>
    </w:p>
    <w:p w:rsidR="00D608AC" w:rsidRDefault="004A78D3">
      <w:pPr>
        <w:pStyle w:val="BodyText"/>
        <w:spacing w:before="121"/>
        <w:ind w:left="260" w:right="19"/>
      </w:pPr>
      <w:r>
        <w:t>To engender civic awareness, Sotomayor recommended ICivics.org, a website created by Sandra Day O’Connor. Sotomayor assert</w:t>
      </w:r>
      <w:r>
        <w:t>ed that we cannot be bystanders to life: we must do something to change laws we don’t like. She emphasized that the only path to equality is</w:t>
      </w:r>
      <w:r>
        <w:rPr>
          <w:spacing w:val="-12"/>
        </w:rPr>
        <w:t xml:space="preserve"> </w:t>
      </w:r>
      <w:r>
        <w:t>education.</w:t>
      </w:r>
    </w:p>
    <w:p w:rsidR="00D608AC" w:rsidRDefault="004A78D3">
      <w:pPr>
        <w:pStyle w:val="BodyText"/>
        <w:spacing w:before="119"/>
        <w:ind w:left="260" w:right="89"/>
      </w:pPr>
      <w:r>
        <w:t>This was the first time I attended the National Convention, and I’m glad I did. It was fun, engaging, an</w:t>
      </w:r>
      <w:r>
        <w:t>d informative and provided an opportunity to meet members from other parts of the country. Many inspiring women made this convention a memorable experience.</w:t>
      </w:r>
    </w:p>
    <w:p w:rsidR="00D608AC" w:rsidRDefault="004A78D3">
      <w:pPr>
        <w:pStyle w:val="Heading1"/>
        <w:spacing w:before="119"/>
        <w:ind w:right="791"/>
      </w:pPr>
      <w:r>
        <w:t>News, Blues, and How to Defuse</w:t>
      </w:r>
    </w:p>
    <w:p w:rsidR="00D608AC" w:rsidRDefault="004A78D3">
      <w:pPr>
        <w:pStyle w:val="BodyText"/>
        <w:spacing w:before="119"/>
        <w:ind w:left="260" w:right="40"/>
      </w:pPr>
      <w:r>
        <w:t>Fairfax County Public Library and George Mason University’s School o</w:t>
      </w:r>
      <w:r>
        <w:t>f Conflict Analysis and Resolution are sponsoring a series of interactive workshops about media literacy and dialogue skills. Learn about navigating through news sources. Practice using respectful and positive communication techniques when discussing hot-b</w:t>
      </w:r>
      <w:r>
        <w:t>utton issues.</w:t>
      </w:r>
    </w:p>
    <w:p w:rsidR="00D608AC" w:rsidRDefault="004A78D3">
      <w:pPr>
        <w:pStyle w:val="BodyText"/>
        <w:spacing w:before="120"/>
        <w:ind w:left="260" w:right="109"/>
      </w:pPr>
      <w:r>
        <w:t xml:space="preserve">Workshops will be held at 7 pm at regional libraries on the following dates: September 22 (Sherwood), October 23 (Reston), and November 15 (Pohick). Register online at </w:t>
      </w:r>
      <w:hyperlink r:id="rId17">
        <w:r>
          <w:rPr>
            <w:color w:val="0000FF"/>
            <w:u w:val="single" w:color="0000FF"/>
          </w:rPr>
          <w:t>http://librar</w:t>
        </w:r>
        <w:r>
          <w:rPr>
            <w:color w:val="0000FF"/>
            <w:u w:val="single" w:color="0000FF"/>
          </w:rPr>
          <w:t>ycalendar.fairfaxcounty.gov.</w:t>
        </w:r>
      </w:hyperlink>
    </w:p>
    <w:p w:rsidR="00D608AC" w:rsidRDefault="004A78D3">
      <w:pPr>
        <w:spacing w:before="116"/>
        <w:ind w:left="260"/>
        <w:rPr>
          <w:rFonts w:ascii="Calibri"/>
          <w:b/>
          <w:i/>
          <w:sz w:val="32"/>
        </w:rPr>
      </w:pPr>
      <w:r>
        <w:rPr>
          <w:rFonts w:ascii="Calibri"/>
          <w:b/>
          <w:i/>
          <w:color w:val="343434"/>
          <w:sz w:val="32"/>
        </w:rPr>
        <w:t>Deeper in Debt</w:t>
      </w:r>
    </w:p>
    <w:p w:rsidR="00D608AC" w:rsidRDefault="004A78D3">
      <w:pPr>
        <w:pStyle w:val="BodyText"/>
        <w:spacing w:before="122"/>
        <w:ind w:left="260" w:right="24"/>
      </w:pPr>
      <w:r>
        <w:t xml:space="preserve">AAUW’s latest research report, </w:t>
      </w:r>
      <w:r>
        <w:rPr>
          <w:i/>
        </w:rPr>
        <w:t xml:space="preserve">Deeper in Debt, </w:t>
      </w:r>
      <w:r>
        <w:t>which examines the burden of student loan debt on women, was published in May 2017.</w:t>
      </w:r>
    </w:p>
    <w:p w:rsidR="00D608AC" w:rsidRDefault="004A78D3">
      <w:pPr>
        <w:pStyle w:val="BodyText"/>
        <w:spacing w:before="118"/>
        <w:ind w:left="260" w:right="-1"/>
      </w:pPr>
      <w:r>
        <w:t>Currently, about 44 million borrowers in</w:t>
      </w:r>
      <w:r>
        <w:rPr>
          <w:spacing w:val="-21"/>
        </w:rPr>
        <w:t xml:space="preserve"> </w:t>
      </w:r>
      <w:r>
        <w:t>the United States hold about $1.3 trillion in outstanding student loans. The</w:t>
      </w:r>
      <w:r>
        <w:rPr>
          <w:spacing w:val="-18"/>
        </w:rPr>
        <w:t xml:space="preserve"> </w:t>
      </w:r>
      <w:r>
        <w:t>research</w:t>
      </w:r>
    </w:p>
    <w:p w:rsidR="00D608AC" w:rsidRDefault="004A78D3">
      <w:pPr>
        <w:pStyle w:val="BodyText"/>
        <w:spacing w:before="100"/>
        <w:ind w:left="260" w:right="1469"/>
      </w:pPr>
      <w:r>
        <w:br w:type="column"/>
        <w:t xml:space="preserve">reported in this publication indicates the extent to which student loan debt is heavier and more difficult to repay for women than for men. Women take on larger student </w:t>
      </w:r>
      <w:r>
        <w:t>loans than do men. And because of the gender pay gap, they have less disposable income with which to repay their loans after graduating from college, so they require more time to pay back their student debt than do men. As a result, women hold nearly two-t</w:t>
      </w:r>
      <w:r>
        <w:t>hirds of the outstanding student debt in the United States.</w:t>
      </w:r>
    </w:p>
    <w:p w:rsidR="00D608AC" w:rsidRDefault="004A78D3">
      <w:pPr>
        <w:pStyle w:val="BodyText"/>
        <w:spacing w:before="121"/>
        <w:ind w:left="260" w:right="1464"/>
      </w:pPr>
      <w:r>
        <w:t>Women are more likely to take on debt; 44 percent of female undergraduates take on debt in a year compared to 39 percent of male undergraduates. On average women take on more debt than men at almo</w:t>
      </w:r>
      <w:r>
        <w:t>st every degree level and type. By the time they earn a bachelor’s degree, women’s average accrued student debt is about $1,500 greater than men’s, and black women take on more student debt on average than do members of any other group.</w:t>
      </w:r>
    </w:p>
    <w:p w:rsidR="00D608AC" w:rsidRDefault="004A78D3">
      <w:pPr>
        <w:pStyle w:val="BodyText"/>
        <w:spacing w:before="119"/>
        <w:ind w:left="260" w:right="1439"/>
      </w:pPr>
      <w:r>
        <w:t>Because women worki</w:t>
      </w:r>
      <w:r>
        <w:t>ng full time with college degrees make 26 percent less than their male counterparts, they are slower than men to pay off this debt. During the first four years after graduation, men pay off an average of 38 percent of their outstanding debt, while women pa</w:t>
      </w:r>
      <w:r>
        <w:t>y off 31 percent. Loan default rates are higher for women, especially for Black and Hispanic women, than for</w:t>
      </w:r>
      <w:r>
        <w:rPr>
          <w:spacing w:val="-3"/>
        </w:rPr>
        <w:t xml:space="preserve"> </w:t>
      </w:r>
      <w:r>
        <w:t>men.</w:t>
      </w:r>
    </w:p>
    <w:p w:rsidR="00D608AC" w:rsidRDefault="004A78D3">
      <w:pPr>
        <w:pStyle w:val="BodyText"/>
        <w:spacing w:before="119"/>
        <w:ind w:left="260" w:right="1621"/>
      </w:pPr>
      <w:r>
        <w:t>To ameliorate the problems of women’s student debt, AAUW advocates safeguarding and expanding Pell grants for low-income students, customizing</w:t>
      </w:r>
      <w:r>
        <w:t xml:space="preserve"> repayment plans, and providing resources such as on-campus child care to assist women in completing degree programs.</w:t>
      </w:r>
    </w:p>
    <w:p w:rsidR="00D608AC" w:rsidRDefault="004A78D3">
      <w:pPr>
        <w:pStyle w:val="BodyText"/>
        <w:spacing w:before="121"/>
        <w:ind w:left="260" w:right="1550"/>
      </w:pPr>
      <w:r>
        <w:t xml:space="preserve">To download the full report, go to </w:t>
      </w:r>
      <w:hyperlink r:id="rId18">
        <w:r>
          <w:rPr>
            <w:color w:val="0000FF"/>
            <w:u w:val="single" w:color="0000FF"/>
          </w:rPr>
          <w:t>http://www.aauw.org/resource/deeper-in-</w:t>
        </w:r>
      </w:hyperlink>
      <w:r>
        <w:rPr>
          <w:color w:val="0000FF"/>
          <w:u w:val="single" w:color="0000FF"/>
        </w:rPr>
        <w:t xml:space="preserve"> </w:t>
      </w:r>
      <w:hyperlink r:id="rId19">
        <w:r>
          <w:rPr>
            <w:color w:val="0000FF"/>
            <w:u w:val="single" w:color="0000FF"/>
          </w:rPr>
          <w:t>debt/</w:t>
        </w:r>
      </w:hyperlink>
    </w:p>
    <w:p w:rsidR="00D608AC" w:rsidRDefault="00D608AC">
      <w:pPr>
        <w:sectPr w:rsidR="00D608AC">
          <w:type w:val="continuous"/>
          <w:pgSz w:w="12240" w:h="15840"/>
          <w:pgMar w:top="1500" w:right="0" w:bottom="280" w:left="1180" w:header="720" w:footer="720" w:gutter="0"/>
          <w:cols w:num="2" w:space="720" w:equalWidth="0">
            <w:col w:w="4379" w:space="842"/>
            <w:col w:w="5839"/>
          </w:cols>
        </w:sectPr>
      </w:pPr>
    </w:p>
    <w:p w:rsidR="00D608AC" w:rsidRDefault="00D608AC">
      <w:pPr>
        <w:pStyle w:val="BodyText"/>
        <w:spacing w:before="3"/>
        <w:rPr>
          <w:sz w:val="21"/>
        </w:rPr>
      </w:pPr>
    </w:p>
    <w:p w:rsidR="00D608AC" w:rsidRDefault="00D608AC">
      <w:pPr>
        <w:rPr>
          <w:sz w:val="21"/>
        </w:rPr>
        <w:sectPr w:rsidR="00D608AC">
          <w:pgSz w:w="12240" w:h="15840"/>
          <w:pgMar w:top="1200" w:right="0" w:bottom="1300" w:left="1180" w:header="724" w:footer="1111" w:gutter="0"/>
          <w:cols w:space="720"/>
        </w:sectPr>
      </w:pPr>
    </w:p>
    <w:p w:rsidR="00D608AC" w:rsidRDefault="004A78D3">
      <w:pPr>
        <w:pStyle w:val="Heading1"/>
        <w:spacing w:before="98"/>
      </w:pPr>
      <w:r>
        <w:t>Scholarship Report</w:t>
      </w:r>
    </w:p>
    <w:p w:rsidR="00D608AC" w:rsidRDefault="004A78D3">
      <w:pPr>
        <w:pStyle w:val="BodyText"/>
        <w:spacing w:before="122"/>
        <w:ind w:left="260" w:right="108"/>
      </w:pPr>
      <w:r>
        <w:t>The scholarship committee announces that the recipient of the AAUW Fairfax City Branch Beverly Anderson Memorial</w:t>
      </w:r>
    </w:p>
    <w:p w:rsidR="00D608AC" w:rsidRDefault="004A78D3">
      <w:pPr>
        <w:pStyle w:val="BodyText"/>
        <w:ind w:left="2509" w:right="16"/>
      </w:pPr>
      <w:r>
        <w:rPr>
          <w:noProof/>
        </w:rPr>
        <w:drawing>
          <wp:anchor distT="0" distB="0" distL="0" distR="0" simplePos="0" relativeHeight="268402103" behindDoc="1" locked="0" layoutInCell="1" allowOverlap="1">
            <wp:simplePos x="0" y="0"/>
            <wp:positionH relativeFrom="page">
              <wp:posOffset>921385</wp:posOffset>
            </wp:positionH>
            <wp:positionV relativeFrom="paragraph">
              <wp:posOffset>102257</wp:posOffset>
            </wp:positionV>
            <wp:extent cx="1298575" cy="1732279"/>
            <wp:effectExtent l="0" t="0" r="0" b="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20" cstate="print"/>
                    <a:stretch>
                      <a:fillRect/>
                    </a:stretch>
                  </pic:blipFill>
                  <pic:spPr>
                    <a:xfrm>
                      <a:off x="0" y="0"/>
                      <a:ext cx="1298575" cy="1732279"/>
                    </a:xfrm>
                    <a:prstGeom prst="rect">
                      <a:avLst/>
                    </a:prstGeom>
                  </pic:spPr>
                </pic:pic>
              </a:graphicData>
            </a:graphic>
          </wp:anchor>
        </w:drawing>
      </w:r>
      <w:r>
        <w:t>Scholarship fo</w:t>
      </w:r>
      <w:r>
        <w:t>r 2017 is Jennifer Vincent. Jennifer is on schedule to graduate from George Mason University in May 2018 with a bachelor’s degree in psychology.</w:t>
      </w:r>
    </w:p>
    <w:p w:rsidR="00D608AC" w:rsidRDefault="004A78D3">
      <w:pPr>
        <w:pStyle w:val="BodyText"/>
        <w:spacing w:before="120"/>
        <w:ind w:left="260" w:right="2" w:firstLine="2249"/>
      </w:pPr>
      <w:r>
        <w:t>We award this funding to a woman attending Mason who has had an interruption in her journey to complete her und</w:t>
      </w:r>
      <w:r>
        <w:t>ergraduate degree. Jennifer graduated from High School in 2005. Her educational odyssey took her from her home in San Antonio to California State University, Northridge and finally to GMU. Supporting herself, often struggling financially, and sometimes for</w:t>
      </w:r>
      <w:r>
        <w:t>ced to choose work over school, she never lost sight of</w:t>
      </w:r>
      <w:r>
        <w:rPr>
          <w:spacing w:val="-17"/>
        </w:rPr>
        <w:t xml:space="preserve"> </w:t>
      </w:r>
      <w:r>
        <w:t>the importance of obtaining a degree and never gave up on her</w:t>
      </w:r>
      <w:r>
        <w:rPr>
          <w:spacing w:val="-4"/>
        </w:rPr>
        <w:t xml:space="preserve"> </w:t>
      </w:r>
      <w:r>
        <w:t>dream.</w:t>
      </w:r>
    </w:p>
    <w:p w:rsidR="00D608AC" w:rsidRDefault="004A78D3">
      <w:pPr>
        <w:pStyle w:val="BodyText"/>
        <w:spacing w:before="121"/>
        <w:ind w:left="260" w:right="15"/>
      </w:pPr>
      <w:r>
        <w:t>The committee recognized Jennifer’s determination, growing maturity, and the clear focus of her goals. While at Mason she has maintained exemplary grades, and is currently on the Dean’s List.</w:t>
      </w:r>
    </w:p>
    <w:p w:rsidR="00D608AC" w:rsidRDefault="004A78D3">
      <w:pPr>
        <w:pStyle w:val="BodyText"/>
        <w:spacing w:before="118"/>
        <w:ind w:left="260" w:right="-10"/>
      </w:pPr>
      <w:r>
        <w:t>In his letter of recommendation, a professor wrote:</w:t>
      </w:r>
    </w:p>
    <w:p w:rsidR="00D608AC" w:rsidRDefault="004A78D3">
      <w:pPr>
        <w:spacing w:before="118"/>
        <w:ind w:left="260"/>
        <w:rPr>
          <w:i/>
          <w:sz w:val="24"/>
        </w:rPr>
      </w:pPr>
      <w:r>
        <w:rPr>
          <w:i/>
          <w:sz w:val="24"/>
        </w:rPr>
        <w:t>I am convinc</w:t>
      </w:r>
      <w:r>
        <w:rPr>
          <w:i/>
          <w:sz w:val="24"/>
        </w:rPr>
        <w:t>ed that Jennifer’s passionate yet unpretentious nature, combined with excellent writing and communication skills, will allow her to succeed at a very high academic level. In my opinion, she exhibits all of the qualities necessary to meet</w:t>
      </w:r>
      <w:r>
        <w:rPr>
          <w:i/>
          <w:spacing w:val="-21"/>
          <w:sz w:val="24"/>
        </w:rPr>
        <w:t xml:space="preserve"> </w:t>
      </w:r>
      <w:r>
        <w:rPr>
          <w:i/>
          <w:sz w:val="24"/>
        </w:rPr>
        <w:t>and to surpass the</w:t>
      </w:r>
      <w:r>
        <w:rPr>
          <w:i/>
          <w:sz w:val="24"/>
        </w:rPr>
        <w:t xml:space="preserve"> goals and requirements set forth by the psychology department at George Mason University.</w:t>
      </w:r>
    </w:p>
    <w:p w:rsidR="00D608AC" w:rsidRDefault="004A78D3">
      <w:pPr>
        <w:pStyle w:val="BodyText"/>
        <w:spacing w:before="100"/>
        <w:ind w:left="260" w:right="1605" w:firstLine="60"/>
      </w:pPr>
      <w:r>
        <w:br w:type="column"/>
        <w:t>We were delighted to meet Jennifer at our May banquet, and we look forward to following her continued success.</w:t>
      </w:r>
    </w:p>
    <w:p w:rsidR="00D608AC" w:rsidRDefault="004A78D3">
      <w:pPr>
        <w:pStyle w:val="BodyText"/>
        <w:spacing w:before="118"/>
        <w:ind w:left="260" w:right="1790"/>
      </w:pPr>
      <w:r>
        <w:t>Thank you to committee members Kelly Espy and Sandy M</w:t>
      </w:r>
      <w:r>
        <w:t>athews for their dedication and hard work.</w:t>
      </w:r>
    </w:p>
    <w:p w:rsidR="00D608AC" w:rsidRDefault="004A78D3">
      <w:pPr>
        <w:pStyle w:val="Heading1"/>
        <w:spacing w:before="118"/>
      </w:pPr>
      <w:r>
        <w:t>Do You Know About . . .</w:t>
      </w:r>
    </w:p>
    <w:p w:rsidR="00D608AC" w:rsidRDefault="004A78D3">
      <w:pPr>
        <w:pStyle w:val="BodyText"/>
        <w:spacing w:before="121"/>
        <w:ind w:left="260" w:right="1755"/>
      </w:pPr>
      <w:r>
        <w:t>Dianne Blais would like to share word of three of her special interests.</w:t>
      </w:r>
    </w:p>
    <w:p w:rsidR="00D608AC" w:rsidRDefault="004A78D3">
      <w:pPr>
        <w:pStyle w:val="ListParagraph"/>
        <w:numPr>
          <w:ilvl w:val="0"/>
          <w:numId w:val="1"/>
        </w:numPr>
        <w:tabs>
          <w:tab w:val="left" w:pos="711"/>
          <w:tab w:val="left" w:pos="712"/>
        </w:tabs>
        <w:spacing w:before="119" w:line="304" w:lineRule="exact"/>
        <w:rPr>
          <w:sz w:val="24"/>
        </w:rPr>
      </w:pPr>
      <w:r>
        <w:rPr>
          <w:sz w:val="24"/>
        </w:rPr>
        <w:t>Friends of Theatre at Mason</w:t>
      </w:r>
      <w:r>
        <w:rPr>
          <w:spacing w:val="-20"/>
          <w:sz w:val="24"/>
        </w:rPr>
        <w:t xml:space="preserve"> </w:t>
      </w:r>
      <w:r>
        <w:rPr>
          <w:sz w:val="24"/>
        </w:rPr>
        <w:t>(FOTM;</w:t>
      </w:r>
    </w:p>
    <w:p w:rsidR="00D608AC" w:rsidRDefault="004A78D3">
      <w:pPr>
        <w:ind w:left="711"/>
        <w:rPr>
          <w:sz w:val="20"/>
        </w:rPr>
      </w:pPr>
      <w:hyperlink r:id="rId21">
        <w:r>
          <w:rPr>
            <w:color w:val="0000FF"/>
            <w:sz w:val="20"/>
            <w:u w:val="single" w:color="0000FF"/>
          </w:rPr>
          <w:t>http://theater.gmu.edu/affiliates/friends.html</w:t>
        </w:r>
      </w:hyperlink>
      <w:r>
        <w:rPr>
          <w:sz w:val="20"/>
        </w:rPr>
        <w:t>)</w:t>
      </w:r>
    </w:p>
    <w:p w:rsidR="00D608AC" w:rsidRDefault="004A78D3">
      <w:pPr>
        <w:pStyle w:val="BodyText"/>
        <w:spacing w:before="121"/>
        <w:ind w:left="706" w:right="1511" w:hanging="27"/>
      </w:pPr>
      <w:r>
        <w:t>Please consider attending the GMU student productions. When you attend the productions, you’ll want to join FOTM, but, of course, you can enjoy the plays without joining. Next year’s season sounds terrific, b</w:t>
      </w:r>
      <w:r>
        <w:t xml:space="preserve">ut this school year you can still catch Gogol’s </w:t>
      </w:r>
      <w:r>
        <w:rPr>
          <w:i/>
        </w:rPr>
        <w:t xml:space="preserve">The Nose </w:t>
      </w:r>
      <w:r>
        <w:t xml:space="preserve">and </w:t>
      </w:r>
      <w:r>
        <w:rPr>
          <w:i/>
        </w:rPr>
        <w:t xml:space="preserve">Other Strange Tales from the City </w:t>
      </w:r>
      <w:r>
        <w:t>and The Annual Ten-Minute Play Festival.</w:t>
      </w:r>
    </w:p>
    <w:p w:rsidR="00D608AC" w:rsidRDefault="004A78D3">
      <w:pPr>
        <w:pStyle w:val="ListParagraph"/>
        <w:numPr>
          <w:ilvl w:val="1"/>
          <w:numId w:val="2"/>
        </w:numPr>
        <w:tabs>
          <w:tab w:val="left" w:pos="620"/>
          <w:tab w:val="left" w:pos="621"/>
        </w:tabs>
        <w:spacing w:before="117"/>
        <w:ind w:right="1704"/>
        <w:rPr>
          <w:sz w:val="24"/>
        </w:rPr>
      </w:pPr>
      <w:r>
        <w:rPr>
          <w:sz w:val="24"/>
        </w:rPr>
        <w:t>Dining for Women (</w:t>
      </w:r>
      <w:hyperlink r:id="rId22">
        <w:r>
          <w:rPr>
            <w:color w:val="0000FF"/>
            <w:sz w:val="24"/>
            <w:u w:val="single" w:color="0000FF"/>
          </w:rPr>
          <w:t>http://diningforwomen.org/</w:t>
        </w:r>
      </w:hyperlink>
      <w:r>
        <w:rPr>
          <w:sz w:val="24"/>
        </w:rPr>
        <w:t>)</w:t>
      </w:r>
    </w:p>
    <w:p w:rsidR="00D608AC" w:rsidRDefault="004A78D3">
      <w:pPr>
        <w:pStyle w:val="BodyText"/>
        <w:spacing w:before="121"/>
        <w:ind w:left="620" w:right="1585"/>
      </w:pPr>
      <w:r>
        <w:t>Perhaps more people are inte</w:t>
      </w:r>
      <w:r>
        <w:t xml:space="preserve">rested in this group since my earlier email. One local chapter of this national giving circle meets at my house the first Sunday of each month, watches and discusses the month’s video of the featured grantee, and then dines, typically on the food from the </w:t>
      </w:r>
      <w:r>
        <w:t>featured country. Projects supported by the group are designed to reduce poverty and promote gender equality.</w:t>
      </w:r>
    </w:p>
    <w:p w:rsidR="00D608AC" w:rsidRDefault="004A78D3">
      <w:pPr>
        <w:pStyle w:val="ListParagraph"/>
        <w:numPr>
          <w:ilvl w:val="1"/>
          <w:numId w:val="2"/>
        </w:numPr>
        <w:tabs>
          <w:tab w:val="left" w:pos="620"/>
          <w:tab w:val="left" w:pos="621"/>
        </w:tabs>
        <w:spacing w:before="118"/>
        <w:ind w:right="1609"/>
        <w:rPr>
          <w:sz w:val="24"/>
        </w:rPr>
      </w:pPr>
      <w:r>
        <w:rPr>
          <w:sz w:val="24"/>
        </w:rPr>
        <w:t>Virginia International University (VIU; across from the Wegmans on Rte.</w:t>
      </w:r>
      <w:r>
        <w:rPr>
          <w:spacing w:val="-9"/>
          <w:sz w:val="24"/>
        </w:rPr>
        <w:t xml:space="preserve"> </w:t>
      </w:r>
      <w:r>
        <w:rPr>
          <w:sz w:val="24"/>
        </w:rPr>
        <w:t>29)</w:t>
      </w:r>
    </w:p>
    <w:p w:rsidR="00D608AC" w:rsidRDefault="004A78D3">
      <w:pPr>
        <w:pStyle w:val="BodyText"/>
        <w:spacing w:before="120"/>
        <w:ind w:left="620" w:right="1590"/>
      </w:pPr>
      <w:r>
        <w:t>Moving to another country is challenging. VIU is starting a Friends group. I currently have three VIU master’s students from Mongolia, Vietnam, and Pakistan living with me. Please contact me if you are interested.</w:t>
      </w:r>
    </w:p>
    <w:p w:rsidR="00D608AC" w:rsidRDefault="00D608AC">
      <w:pPr>
        <w:sectPr w:rsidR="00D608AC">
          <w:type w:val="continuous"/>
          <w:pgSz w:w="12240" w:h="15840"/>
          <w:pgMar w:top="1500" w:right="0" w:bottom="280" w:left="1180" w:header="720" w:footer="720" w:gutter="0"/>
          <w:cols w:num="2" w:space="720" w:equalWidth="0">
            <w:col w:w="4390" w:space="830"/>
            <w:col w:w="5840"/>
          </w:cols>
        </w:sectPr>
      </w:pPr>
    </w:p>
    <w:p w:rsidR="00D608AC" w:rsidRDefault="00D608AC">
      <w:pPr>
        <w:pStyle w:val="BodyText"/>
        <w:rPr>
          <w:sz w:val="20"/>
        </w:rPr>
      </w:pPr>
    </w:p>
    <w:p w:rsidR="00D608AC" w:rsidRDefault="00D608AC">
      <w:pPr>
        <w:pStyle w:val="BodyText"/>
        <w:rPr>
          <w:sz w:val="20"/>
        </w:rPr>
      </w:pPr>
    </w:p>
    <w:p w:rsidR="00D608AC" w:rsidRDefault="00D608AC">
      <w:pPr>
        <w:pStyle w:val="BodyText"/>
        <w:spacing w:before="5"/>
        <w:rPr>
          <w:sz w:val="21"/>
        </w:rPr>
      </w:pPr>
    </w:p>
    <w:p w:rsidR="00D608AC" w:rsidRDefault="00D608AC">
      <w:pPr>
        <w:rPr>
          <w:sz w:val="21"/>
        </w:rPr>
        <w:sectPr w:rsidR="00D608AC">
          <w:pgSz w:w="12240" w:h="15840"/>
          <w:pgMar w:top="1200" w:right="0" w:bottom="1300" w:left="1180" w:header="724" w:footer="1111" w:gutter="0"/>
          <w:cols w:space="720"/>
        </w:sectPr>
      </w:pPr>
    </w:p>
    <w:p w:rsidR="00D608AC" w:rsidRDefault="004A78D3">
      <w:pPr>
        <w:pStyle w:val="Heading1"/>
        <w:spacing w:before="35"/>
      </w:pPr>
      <w:r>
        <w:t>20</w:t>
      </w:r>
      <w:r>
        <w:t>17 Spring Luncheon</w:t>
      </w:r>
    </w:p>
    <w:p w:rsidR="00D608AC" w:rsidRDefault="004A78D3">
      <w:pPr>
        <w:pStyle w:val="BodyText"/>
        <w:spacing w:before="122"/>
        <w:ind w:left="260" w:right="6"/>
      </w:pPr>
      <w:r>
        <w:t>A good turnout of long-time and new members, along with guests, enjoyed our banquet at the Country Club of Fairfax way back in May. The chill in the air outside wasn’t noticeable in the room where we ate, and voices were in animated disc</w:t>
      </w:r>
      <w:r>
        <w:t>ussion at every table.</w:t>
      </w:r>
    </w:p>
    <w:p w:rsidR="00D608AC" w:rsidRDefault="004A78D3">
      <w:pPr>
        <w:pStyle w:val="BodyText"/>
        <w:spacing w:before="121"/>
        <w:ind w:left="260" w:right="-7"/>
      </w:pPr>
      <w:r>
        <w:t>President Gale Rogers helped us dispatch our business in quick order. We voted to reduce branch dues to $13 and elected three officers for next year. Congratulations to Gale Rogers (starting a second term as President), Sue Manganiel</w:t>
      </w:r>
      <w:r>
        <w:t>lo (our new Vice President for Membership), and Dottie Joslin (starting a second term as Treasurer). We met Jennifer Vincent, winner of our Beverly Anderson Scholarship at George Mason University (see separate article).</w:t>
      </w:r>
    </w:p>
    <w:p w:rsidR="00D608AC" w:rsidRDefault="004A78D3">
      <w:pPr>
        <w:pStyle w:val="BodyText"/>
        <w:spacing w:before="119"/>
        <w:ind w:left="260"/>
      </w:pPr>
      <w:r>
        <w:t>And last, but hardly least, we honor</w:t>
      </w:r>
      <w:r>
        <w:t>ed</w:t>
      </w:r>
      <w:r>
        <w:rPr>
          <w:spacing w:val="-24"/>
        </w:rPr>
        <w:t xml:space="preserve"> </w:t>
      </w:r>
      <w:r>
        <w:t>Trudi Arnold, who has reached the 50-year milestone of AAUW membership and is one of the branch’s “founding</w:t>
      </w:r>
      <w:r>
        <w:rPr>
          <w:spacing w:val="-3"/>
        </w:rPr>
        <w:t xml:space="preserve"> </w:t>
      </w:r>
      <w:r>
        <w:t>mothers.”</w:t>
      </w:r>
    </w:p>
    <w:p w:rsidR="00D608AC" w:rsidRDefault="004A78D3">
      <w:pPr>
        <w:pStyle w:val="BodyText"/>
        <w:spacing w:before="119"/>
        <w:ind w:left="260" w:right="28"/>
      </w:pPr>
      <w:r>
        <w:t>Speaker Roohi Husain, senior public health program manager with UNICEF, described the strategies she has used to achieve an immunizatio</w:t>
      </w:r>
      <w:r>
        <w:t>n rate of 99 percent for infants in Zambia and to help reduce the prevalence of AIDS in Uganda. She is passionate about her work, which she sums up as “education, advocacy, and action.”</w:t>
      </w:r>
    </w:p>
    <w:p w:rsidR="00D608AC" w:rsidRDefault="004A78D3">
      <w:pPr>
        <w:pStyle w:val="BodyText"/>
        <w:rPr>
          <w:sz w:val="18"/>
        </w:rPr>
      </w:pPr>
      <w:r>
        <w:br w:type="column"/>
      </w:r>
    </w:p>
    <w:p w:rsidR="00D608AC" w:rsidRDefault="00D608AC">
      <w:pPr>
        <w:pStyle w:val="BodyText"/>
        <w:rPr>
          <w:sz w:val="18"/>
        </w:rPr>
      </w:pPr>
    </w:p>
    <w:p w:rsidR="00D608AC" w:rsidRDefault="00D608AC">
      <w:pPr>
        <w:pStyle w:val="BodyText"/>
        <w:rPr>
          <w:sz w:val="18"/>
        </w:rPr>
      </w:pPr>
    </w:p>
    <w:p w:rsidR="00D608AC" w:rsidRDefault="00D608AC">
      <w:pPr>
        <w:pStyle w:val="BodyText"/>
        <w:rPr>
          <w:sz w:val="18"/>
        </w:rPr>
      </w:pPr>
    </w:p>
    <w:p w:rsidR="00D608AC" w:rsidRDefault="00D608AC">
      <w:pPr>
        <w:pStyle w:val="BodyText"/>
        <w:rPr>
          <w:sz w:val="18"/>
        </w:rPr>
      </w:pPr>
    </w:p>
    <w:p w:rsidR="00D608AC" w:rsidRDefault="00D608AC">
      <w:pPr>
        <w:pStyle w:val="BodyText"/>
        <w:rPr>
          <w:sz w:val="18"/>
        </w:rPr>
      </w:pPr>
    </w:p>
    <w:p w:rsidR="00D608AC" w:rsidRDefault="00D608AC">
      <w:pPr>
        <w:pStyle w:val="BodyText"/>
        <w:rPr>
          <w:sz w:val="18"/>
        </w:rPr>
      </w:pPr>
    </w:p>
    <w:p w:rsidR="00D608AC" w:rsidRDefault="00D608AC">
      <w:pPr>
        <w:pStyle w:val="BodyText"/>
        <w:rPr>
          <w:sz w:val="18"/>
        </w:rPr>
      </w:pPr>
    </w:p>
    <w:p w:rsidR="00D608AC" w:rsidRDefault="00D608AC">
      <w:pPr>
        <w:pStyle w:val="BodyText"/>
        <w:rPr>
          <w:sz w:val="18"/>
        </w:rPr>
      </w:pPr>
    </w:p>
    <w:p w:rsidR="00D608AC" w:rsidRDefault="00D608AC">
      <w:pPr>
        <w:pStyle w:val="BodyText"/>
        <w:rPr>
          <w:sz w:val="18"/>
        </w:rPr>
      </w:pPr>
    </w:p>
    <w:p w:rsidR="00D608AC" w:rsidRDefault="00D608AC">
      <w:pPr>
        <w:pStyle w:val="BodyText"/>
        <w:rPr>
          <w:sz w:val="18"/>
        </w:rPr>
      </w:pPr>
    </w:p>
    <w:p w:rsidR="00D608AC" w:rsidRDefault="00D608AC">
      <w:pPr>
        <w:pStyle w:val="BodyText"/>
        <w:rPr>
          <w:sz w:val="18"/>
        </w:rPr>
      </w:pPr>
    </w:p>
    <w:p w:rsidR="00D608AC" w:rsidRDefault="00D608AC">
      <w:pPr>
        <w:pStyle w:val="BodyText"/>
        <w:rPr>
          <w:sz w:val="18"/>
        </w:rPr>
      </w:pPr>
    </w:p>
    <w:p w:rsidR="00D608AC" w:rsidRDefault="00D608AC">
      <w:pPr>
        <w:pStyle w:val="BodyText"/>
        <w:rPr>
          <w:sz w:val="18"/>
        </w:rPr>
      </w:pPr>
    </w:p>
    <w:p w:rsidR="00D608AC" w:rsidRDefault="00D608AC">
      <w:pPr>
        <w:pStyle w:val="BodyText"/>
        <w:rPr>
          <w:sz w:val="18"/>
        </w:rPr>
      </w:pPr>
    </w:p>
    <w:p w:rsidR="00D608AC" w:rsidRDefault="00D608AC">
      <w:pPr>
        <w:pStyle w:val="BodyText"/>
        <w:rPr>
          <w:sz w:val="18"/>
        </w:rPr>
      </w:pPr>
    </w:p>
    <w:p w:rsidR="00D608AC" w:rsidRDefault="00D608AC">
      <w:pPr>
        <w:pStyle w:val="BodyText"/>
        <w:rPr>
          <w:sz w:val="18"/>
        </w:rPr>
      </w:pPr>
    </w:p>
    <w:p w:rsidR="00D608AC" w:rsidRDefault="00D608AC">
      <w:pPr>
        <w:pStyle w:val="BodyText"/>
        <w:rPr>
          <w:sz w:val="18"/>
        </w:rPr>
      </w:pPr>
    </w:p>
    <w:p w:rsidR="00D608AC" w:rsidRDefault="00D608AC">
      <w:pPr>
        <w:pStyle w:val="BodyText"/>
        <w:spacing w:before="7"/>
        <w:rPr>
          <w:sz w:val="20"/>
        </w:rPr>
      </w:pPr>
    </w:p>
    <w:p w:rsidR="00D608AC" w:rsidRDefault="004A78D3">
      <w:pPr>
        <w:ind w:left="1071" w:right="2248"/>
        <w:jc w:val="center"/>
        <w:rPr>
          <w:rFonts w:ascii="Calibri"/>
          <w:b/>
          <w:i/>
          <w:sz w:val="18"/>
        </w:rPr>
      </w:pPr>
      <w:r>
        <w:rPr>
          <w:noProof/>
        </w:rPr>
        <w:drawing>
          <wp:anchor distT="0" distB="0" distL="0" distR="0" simplePos="0" relativeHeight="1216" behindDoc="0" locked="0" layoutInCell="1" allowOverlap="1">
            <wp:simplePos x="0" y="0"/>
            <wp:positionH relativeFrom="page">
              <wp:posOffset>4264914</wp:posOffset>
            </wp:positionH>
            <wp:positionV relativeFrom="paragraph">
              <wp:posOffset>-2685296</wp:posOffset>
            </wp:positionV>
            <wp:extent cx="2557144" cy="2604008"/>
            <wp:effectExtent l="0" t="0" r="0" b="0"/>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23" cstate="print"/>
                    <a:stretch>
                      <a:fillRect/>
                    </a:stretch>
                  </pic:blipFill>
                  <pic:spPr>
                    <a:xfrm>
                      <a:off x="0" y="0"/>
                      <a:ext cx="2557144" cy="2604008"/>
                    </a:xfrm>
                    <a:prstGeom prst="rect">
                      <a:avLst/>
                    </a:prstGeom>
                  </pic:spPr>
                </pic:pic>
              </a:graphicData>
            </a:graphic>
          </wp:anchor>
        </w:drawing>
      </w:r>
      <w:r>
        <w:rPr>
          <w:rFonts w:ascii="Calibri"/>
          <w:b/>
          <w:i/>
          <w:sz w:val="18"/>
        </w:rPr>
        <w:t>Roohi Husain and Kitty Lou Smith</w:t>
      </w:r>
    </w:p>
    <w:p w:rsidR="00D608AC" w:rsidRDefault="00D608AC">
      <w:pPr>
        <w:pStyle w:val="BodyText"/>
        <w:spacing w:before="11"/>
        <w:rPr>
          <w:rFonts w:ascii="Calibri"/>
          <w:b/>
          <w:i/>
          <w:sz w:val="9"/>
        </w:rPr>
      </w:pPr>
    </w:p>
    <w:p w:rsidR="00D608AC" w:rsidRDefault="004A78D3">
      <w:pPr>
        <w:pStyle w:val="BodyText"/>
        <w:ind w:left="260"/>
        <w:rPr>
          <w:rFonts w:ascii="Calibri"/>
          <w:sz w:val="20"/>
        </w:rPr>
      </w:pPr>
      <w:r>
        <w:rPr>
          <w:rFonts w:ascii="Calibri"/>
          <w:noProof/>
          <w:sz w:val="20"/>
        </w:rPr>
        <w:drawing>
          <wp:inline distT="0" distB="0" distL="0" distR="0">
            <wp:extent cx="2987424" cy="1698878"/>
            <wp:effectExtent l="0" t="0" r="0" b="0"/>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24" cstate="print"/>
                    <a:stretch>
                      <a:fillRect/>
                    </a:stretch>
                  </pic:blipFill>
                  <pic:spPr>
                    <a:xfrm>
                      <a:off x="0" y="0"/>
                      <a:ext cx="2987424" cy="1698878"/>
                    </a:xfrm>
                    <a:prstGeom prst="rect">
                      <a:avLst/>
                    </a:prstGeom>
                  </pic:spPr>
                </pic:pic>
              </a:graphicData>
            </a:graphic>
          </wp:inline>
        </w:drawing>
      </w:r>
    </w:p>
    <w:p w:rsidR="00D608AC" w:rsidRDefault="004A78D3">
      <w:pPr>
        <w:spacing w:before="115" w:line="219" w:lineRule="exact"/>
        <w:ind w:left="705"/>
        <w:rPr>
          <w:rFonts w:ascii="Calibri"/>
          <w:b/>
          <w:i/>
          <w:sz w:val="18"/>
        </w:rPr>
      </w:pPr>
      <w:r>
        <w:rPr>
          <w:rFonts w:ascii="Calibri"/>
          <w:b/>
          <w:i/>
          <w:sz w:val="18"/>
        </w:rPr>
        <w:t>AAUW Fairfax City Branch Members and Roohi</w:t>
      </w:r>
    </w:p>
    <w:p w:rsidR="00D608AC" w:rsidRDefault="004A78D3">
      <w:pPr>
        <w:spacing w:line="219" w:lineRule="exact"/>
        <w:ind w:left="1071" w:right="2246"/>
        <w:jc w:val="center"/>
        <w:rPr>
          <w:rFonts w:ascii="Calibri"/>
          <w:b/>
          <w:i/>
          <w:sz w:val="18"/>
        </w:rPr>
      </w:pPr>
      <w:r>
        <w:rPr>
          <w:rFonts w:ascii="Calibri"/>
          <w:b/>
          <w:i/>
          <w:sz w:val="18"/>
        </w:rPr>
        <w:t>Husain</w:t>
      </w:r>
    </w:p>
    <w:p w:rsidR="00D608AC" w:rsidRDefault="00D608AC">
      <w:pPr>
        <w:spacing w:line="219" w:lineRule="exact"/>
        <w:jc w:val="center"/>
        <w:rPr>
          <w:rFonts w:ascii="Calibri"/>
          <w:sz w:val="18"/>
        </w:rPr>
        <w:sectPr w:rsidR="00D608AC">
          <w:type w:val="continuous"/>
          <w:pgSz w:w="12240" w:h="15840"/>
          <w:pgMar w:top="1500" w:right="0" w:bottom="280" w:left="1180" w:header="720" w:footer="720" w:gutter="0"/>
          <w:cols w:num="2" w:space="720" w:equalWidth="0">
            <w:col w:w="4363" w:space="856"/>
            <w:col w:w="5841"/>
          </w:cols>
        </w:sectPr>
      </w:pPr>
    </w:p>
    <w:p w:rsidR="00D608AC" w:rsidRDefault="004A78D3">
      <w:pPr>
        <w:pStyle w:val="Heading1"/>
        <w:spacing w:before="18"/>
        <w:ind w:left="3273"/>
      </w:pPr>
      <w:r>
        <w:t>Silent Auction Request</w:t>
      </w:r>
    </w:p>
    <w:p w:rsidR="00D608AC" w:rsidRDefault="004A78D3">
      <w:pPr>
        <w:pStyle w:val="BodyText"/>
        <w:spacing w:before="122"/>
        <w:ind w:left="100" w:right="6122"/>
      </w:pPr>
      <w:r>
        <w:rPr>
          <w:noProof/>
        </w:rPr>
        <w:drawing>
          <wp:anchor distT="0" distB="0" distL="0" distR="0" simplePos="0" relativeHeight="1288" behindDoc="0" locked="0" layoutInCell="1" allowOverlap="1">
            <wp:simplePos x="0" y="0"/>
            <wp:positionH relativeFrom="page">
              <wp:posOffset>2958464</wp:posOffset>
            </wp:positionH>
            <wp:positionV relativeFrom="paragraph">
              <wp:posOffset>948331</wp:posOffset>
            </wp:positionV>
            <wp:extent cx="1070610" cy="1898650"/>
            <wp:effectExtent l="0" t="0" r="0" b="0"/>
            <wp:wrapNone/>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25" cstate="print"/>
                    <a:stretch>
                      <a:fillRect/>
                    </a:stretch>
                  </pic:blipFill>
                  <pic:spPr>
                    <a:xfrm>
                      <a:off x="0" y="0"/>
                      <a:ext cx="1070610" cy="1898650"/>
                    </a:xfrm>
                    <a:prstGeom prst="rect">
                      <a:avLst/>
                    </a:prstGeom>
                  </pic:spPr>
                </pic:pic>
              </a:graphicData>
            </a:graphic>
          </wp:anchor>
        </w:drawing>
      </w:r>
      <w:r>
        <w:rPr>
          <w:noProof/>
        </w:rPr>
        <w:drawing>
          <wp:anchor distT="0" distB="0" distL="0" distR="0" simplePos="0" relativeHeight="1312" behindDoc="0" locked="0" layoutInCell="1" allowOverlap="1">
            <wp:simplePos x="0" y="0"/>
            <wp:positionH relativeFrom="page">
              <wp:posOffset>4318634</wp:posOffset>
            </wp:positionH>
            <wp:positionV relativeFrom="paragraph">
              <wp:posOffset>202460</wp:posOffset>
            </wp:positionV>
            <wp:extent cx="2247899" cy="1270000"/>
            <wp:effectExtent l="0" t="0" r="0" b="0"/>
            <wp:wrapNone/>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26" cstate="print"/>
                    <a:stretch>
                      <a:fillRect/>
                    </a:stretch>
                  </pic:blipFill>
                  <pic:spPr>
                    <a:xfrm>
                      <a:off x="0" y="0"/>
                      <a:ext cx="2247899" cy="1270000"/>
                    </a:xfrm>
                    <a:prstGeom prst="rect">
                      <a:avLst/>
                    </a:prstGeom>
                  </pic:spPr>
                </pic:pic>
              </a:graphicData>
            </a:graphic>
          </wp:anchor>
        </w:drawing>
      </w:r>
      <w:r>
        <w:t>How do you motivate members each year to donate to the Silent Auction?</w:t>
      </w:r>
      <w:r>
        <w:rPr>
          <w:spacing w:val="-14"/>
        </w:rPr>
        <w:t xml:space="preserve"> </w:t>
      </w:r>
      <w:r>
        <w:t>Get them to think about our scholarship program and the wonderful women who have benefitted from</w:t>
      </w:r>
      <w:r>
        <w:rPr>
          <w:spacing w:val="-7"/>
        </w:rPr>
        <w:t xml:space="preserve"> </w:t>
      </w:r>
      <w:r>
        <w:t>it!</w:t>
      </w:r>
    </w:p>
    <w:p w:rsidR="00D608AC" w:rsidRDefault="004A78D3">
      <w:pPr>
        <w:pStyle w:val="BodyText"/>
        <w:spacing w:before="118"/>
        <w:ind w:left="100" w:right="7152"/>
      </w:pPr>
      <w:r>
        <w:t>In the past, many of you have responded with a plethora of items, gift cards, books and</w:t>
      </w:r>
    </w:p>
    <w:p w:rsidR="00D608AC" w:rsidRDefault="00D608AC">
      <w:pPr>
        <w:sectPr w:rsidR="00D608AC">
          <w:headerReference w:type="default" r:id="rId27"/>
          <w:footerReference w:type="default" r:id="rId28"/>
          <w:pgSz w:w="12240" w:h="15840"/>
          <w:pgMar w:top="1420" w:right="860" w:bottom="280" w:left="1340" w:header="0" w:footer="0" w:gutter="0"/>
          <w:cols w:space="720"/>
        </w:sectPr>
      </w:pPr>
    </w:p>
    <w:p w:rsidR="00D608AC" w:rsidRDefault="004A78D3">
      <w:pPr>
        <w:pStyle w:val="BodyText"/>
        <w:ind w:left="100" w:right="1985"/>
      </w:pPr>
      <w:r>
        <w:t>baskets. Thank you! Can we do it again this year? Y</w:t>
      </w:r>
      <w:r>
        <w:t>ou bet. But we need all our members to help make the 2017 Silent Auction a success.</w:t>
      </w:r>
    </w:p>
    <w:p w:rsidR="00D608AC" w:rsidRDefault="004A78D3">
      <w:pPr>
        <w:pStyle w:val="BodyText"/>
        <w:spacing w:before="118"/>
        <w:ind w:left="100" w:right="2100"/>
      </w:pPr>
      <w:r>
        <w:t>Here are some ideas of what’s needed:</w:t>
      </w:r>
    </w:p>
    <w:p w:rsidR="00D608AC" w:rsidRDefault="004A78D3">
      <w:pPr>
        <w:pStyle w:val="BodyText"/>
        <w:spacing w:before="4"/>
        <w:rPr>
          <w:sz w:val="16"/>
        </w:rPr>
      </w:pPr>
      <w:r>
        <w:rPr>
          <w:noProof/>
        </w:rPr>
        <w:drawing>
          <wp:anchor distT="0" distB="0" distL="0" distR="0" simplePos="0" relativeHeight="1240" behindDoc="0" locked="0" layoutInCell="1" allowOverlap="1">
            <wp:simplePos x="0" y="0"/>
            <wp:positionH relativeFrom="page">
              <wp:posOffset>920750</wp:posOffset>
            </wp:positionH>
            <wp:positionV relativeFrom="paragraph">
              <wp:posOffset>142081</wp:posOffset>
            </wp:positionV>
            <wp:extent cx="2169323" cy="1391412"/>
            <wp:effectExtent l="0" t="0" r="0" b="0"/>
            <wp:wrapTopAndBottom/>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29" cstate="print"/>
                    <a:stretch>
                      <a:fillRect/>
                    </a:stretch>
                  </pic:blipFill>
                  <pic:spPr>
                    <a:xfrm>
                      <a:off x="0" y="0"/>
                      <a:ext cx="2169323" cy="1391412"/>
                    </a:xfrm>
                    <a:prstGeom prst="rect">
                      <a:avLst/>
                    </a:prstGeom>
                  </pic:spPr>
                </pic:pic>
              </a:graphicData>
            </a:graphic>
          </wp:anchor>
        </w:drawing>
      </w:r>
    </w:p>
    <w:p w:rsidR="00D608AC" w:rsidRDefault="004A78D3">
      <w:pPr>
        <w:pStyle w:val="ListParagraph"/>
        <w:numPr>
          <w:ilvl w:val="0"/>
          <w:numId w:val="2"/>
        </w:numPr>
        <w:tabs>
          <w:tab w:val="left" w:pos="460"/>
          <w:tab w:val="left" w:pos="461"/>
        </w:tabs>
        <w:spacing w:before="110"/>
        <w:ind w:left="460"/>
        <w:rPr>
          <w:sz w:val="24"/>
        </w:rPr>
      </w:pPr>
      <w:r>
        <w:rPr>
          <w:sz w:val="24"/>
        </w:rPr>
        <w:t>New and slightly used</w:t>
      </w:r>
      <w:r>
        <w:rPr>
          <w:spacing w:val="-13"/>
          <w:sz w:val="24"/>
        </w:rPr>
        <w:t xml:space="preserve"> </w:t>
      </w:r>
      <w:r>
        <w:rPr>
          <w:sz w:val="24"/>
        </w:rPr>
        <w:t>books</w:t>
      </w:r>
    </w:p>
    <w:p w:rsidR="00D608AC" w:rsidRDefault="004A78D3">
      <w:pPr>
        <w:pStyle w:val="ListParagraph"/>
        <w:numPr>
          <w:ilvl w:val="0"/>
          <w:numId w:val="2"/>
        </w:numPr>
        <w:tabs>
          <w:tab w:val="left" w:pos="460"/>
          <w:tab w:val="left" w:pos="461"/>
        </w:tabs>
        <w:ind w:left="460" w:right="1765"/>
        <w:rPr>
          <w:sz w:val="24"/>
        </w:rPr>
      </w:pPr>
      <w:r>
        <w:rPr>
          <w:noProof/>
        </w:rPr>
        <w:drawing>
          <wp:anchor distT="0" distB="0" distL="0" distR="0" simplePos="0" relativeHeight="1336" behindDoc="0" locked="0" layoutInCell="1" allowOverlap="1">
            <wp:simplePos x="0" y="0"/>
            <wp:positionH relativeFrom="page">
              <wp:posOffset>3025139</wp:posOffset>
            </wp:positionH>
            <wp:positionV relativeFrom="paragraph">
              <wp:posOffset>-127197</wp:posOffset>
            </wp:positionV>
            <wp:extent cx="996314" cy="1773555"/>
            <wp:effectExtent l="0" t="0" r="0" b="0"/>
            <wp:wrapNone/>
            <wp:docPr id="1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30" cstate="print"/>
                    <a:stretch>
                      <a:fillRect/>
                    </a:stretch>
                  </pic:blipFill>
                  <pic:spPr>
                    <a:xfrm>
                      <a:off x="0" y="0"/>
                      <a:ext cx="996314" cy="1773555"/>
                    </a:xfrm>
                    <a:prstGeom prst="rect">
                      <a:avLst/>
                    </a:prstGeom>
                  </pic:spPr>
                </pic:pic>
              </a:graphicData>
            </a:graphic>
          </wp:anchor>
        </w:drawing>
      </w:r>
      <w:r>
        <w:rPr>
          <w:sz w:val="24"/>
        </w:rPr>
        <w:t>Exercise items (already have a mat and water</w:t>
      </w:r>
      <w:r>
        <w:rPr>
          <w:spacing w:val="-5"/>
          <w:sz w:val="24"/>
        </w:rPr>
        <w:t xml:space="preserve"> </w:t>
      </w:r>
      <w:r>
        <w:rPr>
          <w:sz w:val="24"/>
        </w:rPr>
        <w:t>bottle)</w:t>
      </w:r>
    </w:p>
    <w:p w:rsidR="00D608AC" w:rsidRDefault="004A78D3">
      <w:pPr>
        <w:pStyle w:val="ListParagraph"/>
        <w:numPr>
          <w:ilvl w:val="0"/>
          <w:numId w:val="2"/>
        </w:numPr>
        <w:tabs>
          <w:tab w:val="left" w:pos="460"/>
          <w:tab w:val="left" w:pos="461"/>
        </w:tabs>
        <w:ind w:left="460" w:right="1939"/>
        <w:rPr>
          <w:sz w:val="24"/>
        </w:rPr>
      </w:pPr>
      <w:r>
        <w:rPr>
          <w:sz w:val="24"/>
        </w:rPr>
        <w:t>Gadgets, such as avocado slicer, olivator, back sc</w:t>
      </w:r>
      <w:r>
        <w:rPr>
          <w:sz w:val="24"/>
        </w:rPr>
        <w:t>ratcher, grease splash guard, all-in-one tool, magnifying glass, staple-free stapler, stress relieving spinner, fancy paper</w:t>
      </w:r>
      <w:r>
        <w:rPr>
          <w:spacing w:val="-14"/>
          <w:sz w:val="24"/>
        </w:rPr>
        <w:t xml:space="preserve"> </w:t>
      </w:r>
      <w:r>
        <w:rPr>
          <w:sz w:val="24"/>
        </w:rPr>
        <w:t>weight</w:t>
      </w:r>
    </w:p>
    <w:p w:rsidR="00D608AC" w:rsidRDefault="004A78D3">
      <w:pPr>
        <w:pStyle w:val="ListParagraph"/>
        <w:numPr>
          <w:ilvl w:val="0"/>
          <w:numId w:val="2"/>
        </w:numPr>
        <w:tabs>
          <w:tab w:val="left" w:pos="460"/>
          <w:tab w:val="left" w:pos="461"/>
        </w:tabs>
        <w:spacing w:line="242" w:lineRule="auto"/>
        <w:ind w:left="460" w:right="1733"/>
        <w:rPr>
          <w:sz w:val="24"/>
        </w:rPr>
      </w:pPr>
      <w:r>
        <w:rPr>
          <w:sz w:val="24"/>
        </w:rPr>
        <w:t>Gift cards from restaurants, grocery stores, bakeries, gyms, theaters, movies,</w:t>
      </w:r>
      <w:r>
        <w:rPr>
          <w:spacing w:val="-10"/>
          <w:sz w:val="24"/>
        </w:rPr>
        <w:t xml:space="preserve"> </w:t>
      </w:r>
      <w:r>
        <w:rPr>
          <w:sz w:val="24"/>
        </w:rPr>
        <w:t>concerts,</w:t>
      </w:r>
    </w:p>
    <w:p w:rsidR="00D608AC" w:rsidRDefault="004A78D3">
      <w:pPr>
        <w:pStyle w:val="BodyText"/>
        <w:spacing w:before="149"/>
        <w:ind w:left="460" w:right="1540"/>
      </w:pPr>
      <w:r>
        <w:br w:type="column"/>
      </w:r>
      <w:r>
        <w:t>florist, coffee shops, meat markets, wineries, golf course, jewelers, and others.</w:t>
      </w:r>
    </w:p>
    <w:p w:rsidR="00D608AC" w:rsidRDefault="004A78D3">
      <w:pPr>
        <w:pStyle w:val="ListParagraph"/>
        <w:numPr>
          <w:ilvl w:val="0"/>
          <w:numId w:val="2"/>
        </w:numPr>
        <w:tabs>
          <w:tab w:val="left" w:pos="460"/>
          <w:tab w:val="left" w:pos="461"/>
        </w:tabs>
        <w:ind w:left="460"/>
        <w:rPr>
          <w:sz w:val="24"/>
        </w:rPr>
      </w:pPr>
      <w:r>
        <w:rPr>
          <w:sz w:val="24"/>
        </w:rPr>
        <w:t>Wine</w:t>
      </w:r>
    </w:p>
    <w:p w:rsidR="00D608AC" w:rsidRDefault="004A78D3">
      <w:pPr>
        <w:pStyle w:val="ListParagraph"/>
        <w:numPr>
          <w:ilvl w:val="0"/>
          <w:numId w:val="2"/>
        </w:numPr>
        <w:tabs>
          <w:tab w:val="left" w:pos="460"/>
          <w:tab w:val="left" w:pos="461"/>
        </w:tabs>
        <w:spacing w:line="303" w:lineRule="exact"/>
        <w:ind w:left="460"/>
        <w:rPr>
          <w:sz w:val="24"/>
        </w:rPr>
      </w:pPr>
      <w:r>
        <w:rPr>
          <w:sz w:val="24"/>
        </w:rPr>
        <w:t>Margarita</w:t>
      </w:r>
      <w:r>
        <w:rPr>
          <w:spacing w:val="-6"/>
          <w:sz w:val="24"/>
        </w:rPr>
        <w:t xml:space="preserve"> </w:t>
      </w:r>
      <w:r>
        <w:rPr>
          <w:sz w:val="24"/>
        </w:rPr>
        <w:t>makings</w:t>
      </w:r>
    </w:p>
    <w:p w:rsidR="00D608AC" w:rsidRDefault="004A78D3">
      <w:pPr>
        <w:pStyle w:val="ListParagraph"/>
        <w:numPr>
          <w:ilvl w:val="0"/>
          <w:numId w:val="2"/>
        </w:numPr>
        <w:tabs>
          <w:tab w:val="left" w:pos="460"/>
          <w:tab w:val="left" w:pos="461"/>
        </w:tabs>
        <w:spacing w:line="303" w:lineRule="exact"/>
        <w:ind w:left="460"/>
        <w:rPr>
          <w:sz w:val="24"/>
        </w:rPr>
      </w:pPr>
      <w:r>
        <w:rPr>
          <w:sz w:val="24"/>
        </w:rPr>
        <w:t>Tea and/or coffee</w:t>
      </w:r>
      <w:r>
        <w:rPr>
          <w:spacing w:val="-6"/>
          <w:sz w:val="24"/>
        </w:rPr>
        <w:t xml:space="preserve"> </w:t>
      </w:r>
      <w:r>
        <w:rPr>
          <w:sz w:val="24"/>
        </w:rPr>
        <w:t>items</w:t>
      </w:r>
    </w:p>
    <w:p w:rsidR="00D608AC" w:rsidRDefault="004A78D3">
      <w:pPr>
        <w:pStyle w:val="ListParagraph"/>
        <w:numPr>
          <w:ilvl w:val="0"/>
          <w:numId w:val="2"/>
        </w:numPr>
        <w:tabs>
          <w:tab w:val="left" w:pos="460"/>
          <w:tab w:val="left" w:pos="461"/>
        </w:tabs>
        <w:ind w:left="460"/>
        <w:rPr>
          <w:sz w:val="24"/>
        </w:rPr>
      </w:pPr>
      <w:r>
        <w:rPr>
          <w:sz w:val="24"/>
        </w:rPr>
        <w:t>Beauty and/or salon</w:t>
      </w:r>
      <w:r>
        <w:rPr>
          <w:spacing w:val="-15"/>
          <w:sz w:val="24"/>
        </w:rPr>
        <w:t xml:space="preserve"> </w:t>
      </w:r>
      <w:r>
        <w:rPr>
          <w:sz w:val="24"/>
        </w:rPr>
        <w:t>products</w:t>
      </w:r>
    </w:p>
    <w:p w:rsidR="00D608AC" w:rsidRDefault="004A78D3">
      <w:pPr>
        <w:pStyle w:val="ListParagraph"/>
        <w:numPr>
          <w:ilvl w:val="0"/>
          <w:numId w:val="2"/>
        </w:numPr>
        <w:tabs>
          <w:tab w:val="left" w:pos="460"/>
          <w:tab w:val="left" w:pos="461"/>
        </w:tabs>
        <w:ind w:left="460"/>
        <w:rPr>
          <w:sz w:val="24"/>
        </w:rPr>
      </w:pPr>
      <w:r>
        <w:rPr>
          <w:sz w:val="24"/>
        </w:rPr>
        <w:t>Decorative</w:t>
      </w:r>
      <w:r>
        <w:rPr>
          <w:spacing w:val="-4"/>
          <w:sz w:val="24"/>
        </w:rPr>
        <w:t xml:space="preserve"> </w:t>
      </w:r>
      <w:r>
        <w:rPr>
          <w:sz w:val="24"/>
        </w:rPr>
        <w:t>items</w:t>
      </w:r>
    </w:p>
    <w:p w:rsidR="00D608AC" w:rsidRDefault="004A78D3">
      <w:pPr>
        <w:pStyle w:val="ListParagraph"/>
        <w:numPr>
          <w:ilvl w:val="0"/>
          <w:numId w:val="2"/>
        </w:numPr>
        <w:tabs>
          <w:tab w:val="left" w:pos="460"/>
          <w:tab w:val="left" w:pos="461"/>
        </w:tabs>
        <w:ind w:left="460"/>
        <w:rPr>
          <w:sz w:val="24"/>
        </w:rPr>
      </w:pPr>
      <w:r>
        <w:rPr>
          <w:sz w:val="24"/>
        </w:rPr>
        <w:t>Gourmet</w:t>
      </w:r>
      <w:r>
        <w:rPr>
          <w:spacing w:val="-7"/>
          <w:sz w:val="24"/>
        </w:rPr>
        <w:t xml:space="preserve"> </w:t>
      </w:r>
      <w:r>
        <w:rPr>
          <w:sz w:val="24"/>
        </w:rPr>
        <w:t>foods</w:t>
      </w:r>
    </w:p>
    <w:p w:rsidR="00D608AC" w:rsidRDefault="004A78D3">
      <w:pPr>
        <w:pStyle w:val="ListParagraph"/>
        <w:numPr>
          <w:ilvl w:val="0"/>
          <w:numId w:val="2"/>
        </w:numPr>
        <w:tabs>
          <w:tab w:val="left" w:pos="460"/>
          <w:tab w:val="left" w:pos="461"/>
        </w:tabs>
        <w:ind w:left="460"/>
        <w:rPr>
          <w:sz w:val="24"/>
        </w:rPr>
      </w:pPr>
      <w:r>
        <w:rPr>
          <w:sz w:val="24"/>
        </w:rPr>
        <w:t>Baking</w:t>
      </w:r>
      <w:r>
        <w:rPr>
          <w:spacing w:val="-9"/>
          <w:sz w:val="24"/>
        </w:rPr>
        <w:t xml:space="preserve"> </w:t>
      </w:r>
      <w:r>
        <w:rPr>
          <w:sz w:val="24"/>
        </w:rPr>
        <w:t>products/supplies</w:t>
      </w:r>
    </w:p>
    <w:p w:rsidR="00D608AC" w:rsidRDefault="004A78D3">
      <w:pPr>
        <w:pStyle w:val="ListParagraph"/>
        <w:numPr>
          <w:ilvl w:val="0"/>
          <w:numId w:val="2"/>
        </w:numPr>
        <w:tabs>
          <w:tab w:val="left" w:pos="460"/>
          <w:tab w:val="left" w:pos="461"/>
        </w:tabs>
        <w:ind w:left="460"/>
        <w:rPr>
          <w:sz w:val="24"/>
        </w:rPr>
      </w:pPr>
      <w:r>
        <w:rPr>
          <w:sz w:val="24"/>
        </w:rPr>
        <w:t>Bird feeder and related</w:t>
      </w:r>
      <w:r>
        <w:rPr>
          <w:spacing w:val="-10"/>
          <w:sz w:val="24"/>
        </w:rPr>
        <w:t xml:space="preserve"> </w:t>
      </w:r>
      <w:r>
        <w:rPr>
          <w:sz w:val="24"/>
        </w:rPr>
        <w:t>items</w:t>
      </w:r>
    </w:p>
    <w:p w:rsidR="00D608AC" w:rsidRDefault="004A78D3">
      <w:pPr>
        <w:pStyle w:val="ListParagraph"/>
        <w:numPr>
          <w:ilvl w:val="0"/>
          <w:numId w:val="2"/>
        </w:numPr>
        <w:tabs>
          <w:tab w:val="left" w:pos="460"/>
          <w:tab w:val="left" w:pos="461"/>
        </w:tabs>
        <w:ind w:left="460"/>
        <w:rPr>
          <w:sz w:val="24"/>
        </w:rPr>
      </w:pPr>
      <w:r>
        <w:rPr>
          <w:sz w:val="24"/>
        </w:rPr>
        <w:t>Whatever would interest</w:t>
      </w:r>
      <w:r>
        <w:rPr>
          <w:spacing w:val="-9"/>
          <w:sz w:val="24"/>
        </w:rPr>
        <w:t xml:space="preserve"> </w:t>
      </w:r>
      <w:r>
        <w:rPr>
          <w:i/>
          <w:sz w:val="24"/>
        </w:rPr>
        <w:t>you</w:t>
      </w:r>
      <w:r>
        <w:rPr>
          <w:sz w:val="24"/>
        </w:rPr>
        <w:t>!</w:t>
      </w:r>
    </w:p>
    <w:p w:rsidR="00D608AC" w:rsidRDefault="004A78D3">
      <w:pPr>
        <w:pStyle w:val="BodyText"/>
        <w:spacing w:before="118"/>
        <w:ind w:left="100" w:right="1976"/>
      </w:pPr>
      <w:r>
        <w:rPr>
          <w:noProof/>
        </w:rPr>
        <w:drawing>
          <wp:anchor distT="0" distB="0" distL="0" distR="0" simplePos="0" relativeHeight="1264" behindDoc="0" locked="0" layoutInCell="1" allowOverlap="1">
            <wp:simplePos x="0" y="0"/>
            <wp:positionH relativeFrom="page">
              <wp:posOffset>6106795</wp:posOffset>
            </wp:positionH>
            <wp:positionV relativeFrom="paragraph">
              <wp:posOffset>76603</wp:posOffset>
            </wp:positionV>
            <wp:extent cx="1047115" cy="1861185"/>
            <wp:effectExtent l="0" t="0" r="0" b="0"/>
            <wp:wrapNone/>
            <wp:docPr id="1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jpeg"/>
                    <pic:cNvPicPr/>
                  </pic:nvPicPr>
                  <pic:blipFill>
                    <a:blip r:embed="rId31" cstate="print"/>
                    <a:stretch>
                      <a:fillRect/>
                    </a:stretch>
                  </pic:blipFill>
                  <pic:spPr>
                    <a:xfrm>
                      <a:off x="0" y="0"/>
                      <a:ext cx="1047115" cy="1861185"/>
                    </a:xfrm>
                    <a:prstGeom prst="rect">
                      <a:avLst/>
                    </a:prstGeom>
                  </pic:spPr>
                </pic:pic>
              </a:graphicData>
            </a:graphic>
          </wp:anchor>
        </w:drawing>
      </w:r>
      <w:r>
        <w:t>We have a large supply of baskets so there is no need to wrap up your donations. We will do that for you. Please drop off your donations at Ida Portland’s home, 10810 Glen Mist Lane, Fairfax (703/352-0125) on Sunday, October 2</w:t>
      </w:r>
      <w:r>
        <w:t>2 (afternoon) or Monday, October 23.</w:t>
      </w:r>
    </w:p>
    <w:p w:rsidR="00D608AC" w:rsidRDefault="004A78D3">
      <w:pPr>
        <w:pStyle w:val="BodyText"/>
        <w:spacing w:before="118"/>
        <w:ind w:left="100" w:right="1803"/>
      </w:pPr>
      <w:r>
        <w:t xml:space="preserve">Questions: Sonja Palomaki, Silent Auction Chair, (703)455- 6262 or </w:t>
      </w:r>
      <w:hyperlink r:id="rId32">
        <w:r>
          <w:rPr>
            <w:color w:val="0000FF"/>
            <w:u w:val="single" w:color="0000FF"/>
          </w:rPr>
          <w:t>spalomaki@dspalomaki.com</w:t>
        </w:r>
      </w:hyperlink>
    </w:p>
    <w:p w:rsidR="00D608AC" w:rsidRDefault="00D608AC">
      <w:pPr>
        <w:sectPr w:rsidR="00D608AC">
          <w:type w:val="continuous"/>
          <w:pgSz w:w="12240" w:h="15840"/>
          <w:pgMar w:top="1500" w:right="860" w:bottom="280" w:left="1340" w:header="720" w:footer="720" w:gutter="0"/>
          <w:cols w:num="2" w:space="720" w:equalWidth="0">
            <w:col w:w="5005" w:space="215"/>
            <w:col w:w="4820"/>
          </w:cols>
        </w:sectPr>
      </w:pPr>
    </w:p>
    <w:p w:rsidR="00D608AC" w:rsidRDefault="00D608AC">
      <w:pPr>
        <w:pStyle w:val="BodyText"/>
      </w:pPr>
    </w:p>
    <w:p w:rsidR="00D608AC" w:rsidRDefault="00D608AC">
      <w:pPr>
        <w:pStyle w:val="BodyText"/>
        <w:spacing w:before="2"/>
        <w:rPr>
          <w:sz w:val="23"/>
        </w:rPr>
      </w:pPr>
    </w:p>
    <w:p w:rsidR="00D608AC" w:rsidRDefault="004A78D3">
      <w:pPr>
        <w:pStyle w:val="Heading2"/>
        <w:spacing w:before="0"/>
        <w:ind w:left="100"/>
      </w:pPr>
      <w:r>
        <w:t>Afternoon Lit</w:t>
      </w:r>
    </w:p>
    <w:p w:rsidR="00D608AC" w:rsidRDefault="004A78D3">
      <w:pPr>
        <w:pStyle w:val="BodyText"/>
        <w:spacing w:before="119"/>
        <w:ind w:left="100" w:right="-20"/>
      </w:pPr>
      <w:r>
        <w:t>Wednesday, September 20, at 1 p.m. Ho</w:t>
      </w:r>
      <w:r>
        <w:t>me of Prativa Prasad</w:t>
      </w:r>
    </w:p>
    <w:p w:rsidR="00D608AC" w:rsidRDefault="004A78D3">
      <w:pPr>
        <w:pStyle w:val="BodyText"/>
        <w:ind w:left="100" w:right="133"/>
      </w:pPr>
      <w:r>
        <w:t xml:space="preserve">9030 Scott Scott Street, Springfield </w:t>
      </w:r>
      <w:hyperlink r:id="rId33">
        <w:r>
          <w:rPr>
            <w:color w:val="0000FF"/>
            <w:u w:val="single" w:color="0000FF"/>
          </w:rPr>
          <w:t>balramprasad@gmail.com</w:t>
        </w:r>
      </w:hyperlink>
      <w:r>
        <w:rPr>
          <w:color w:val="0000FF"/>
          <w:u w:val="single" w:color="0000FF"/>
        </w:rPr>
        <w:t xml:space="preserve"> </w:t>
      </w:r>
      <w:r>
        <w:t>703/866-4038</w:t>
      </w:r>
    </w:p>
    <w:p w:rsidR="00D608AC" w:rsidRDefault="004A78D3">
      <w:pPr>
        <w:pStyle w:val="BodyText"/>
        <w:spacing w:before="118"/>
        <w:ind w:left="100"/>
      </w:pPr>
      <w:r>
        <w:t>Please let Prativa know by Sunday,</w:t>
      </w:r>
    </w:p>
    <w:p w:rsidR="00D608AC" w:rsidRDefault="004A78D3">
      <w:pPr>
        <w:pStyle w:val="Heading1"/>
        <w:spacing w:before="18"/>
        <w:ind w:left="100"/>
      </w:pPr>
      <w:r>
        <w:rPr>
          <w:b w:val="0"/>
        </w:rPr>
        <w:br w:type="column"/>
      </w:r>
      <w:r>
        <w:t>Interest Groups</w:t>
      </w:r>
    </w:p>
    <w:p w:rsidR="00D608AC" w:rsidRDefault="004A78D3">
      <w:pPr>
        <w:pStyle w:val="BodyText"/>
        <w:spacing w:before="122" w:line="269" w:lineRule="exact"/>
        <w:ind w:left="1677"/>
      </w:pPr>
      <w:r>
        <w:t>We’ll start with dessert, followed</w:t>
      </w:r>
    </w:p>
    <w:p w:rsidR="00D608AC" w:rsidRDefault="004A78D3">
      <w:pPr>
        <w:pStyle w:val="BodyText"/>
        <w:ind w:left="1677" w:right="102"/>
      </w:pPr>
      <w:r>
        <w:t xml:space="preserve">by watching a very special tape of Jacques Offenbach’s </w:t>
      </w:r>
      <w:r>
        <w:rPr>
          <w:i/>
        </w:rPr>
        <w:t>Tales of Hoffman</w:t>
      </w:r>
      <w:r>
        <w:t>. This is a film adaptation produced in England with Moira Shearer and Robert Rounsville and is a true fantasy feast for the eyes. This group meets on the last Friday of the month to wa</w:t>
      </w:r>
      <w:r>
        <w:t>tch operas, viewing the first half one month and</w:t>
      </w:r>
    </w:p>
    <w:p w:rsidR="00D608AC" w:rsidRDefault="00D608AC">
      <w:pPr>
        <w:sectPr w:rsidR="00D608AC">
          <w:headerReference w:type="default" r:id="rId34"/>
          <w:footerReference w:type="default" r:id="rId35"/>
          <w:pgSz w:w="12240" w:h="15840"/>
          <w:pgMar w:top="1420" w:right="1340" w:bottom="280" w:left="1340" w:header="0" w:footer="0" w:gutter="0"/>
          <w:cols w:num="2" w:space="720" w:equalWidth="0">
            <w:col w:w="3478" w:space="166"/>
            <w:col w:w="5916"/>
          </w:cols>
        </w:sectPr>
      </w:pPr>
    </w:p>
    <w:p w:rsidR="00D608AC" w:rsidRDefault="004A78D3">
      <w:pPr>
        <w:ind w:left="100" w:right="141"/>
        <w:rPr>
          <w:sz w:val="24"/>
        </w:rPr>
      </w:pPr>
      <w:r>
        <w:rPr>
          <w:sz w:val="24"/>
        </w:rPr>
        <w:t xml:space="preserve">September 17, if you plan to attend. The group will discuss </w:t>
      </w:r>
      <w:r>
        <w:rPr>
          <w:i/>
          <w:sz w:val="24"/>
        </w:rPr>
        <w:t xml:space="preserve">The Handmaid's Tale, </w:t>
      </w:r>
      <w:r>
        <w:rPr>
          <w:sz w:val="24"/>
        </w:rPr>
        <w:t>by Margaret Atwood.</w:t>
      </w:r>
    </w:p>
    <w:p w:rsidR="00D608AC" w:rsidRDefault="004A78D3">
      <w:pPr>
        <w:pStyle w:val="Heading2"/>
        <w:spacing w:before="124"/>
        <w:ind w:left="100"/>
      </w:pPr>
      <w:r>
        <w:t>Great Decisions–Salon Discussion Group</w:t>
      </w:r>
    </w:p>
    <w:p w:rsidR="00D608AC" w:rsidRDefault="004A78D3">
      <w:pPr>
        <w:pStyle w:val="BodyText"/>
        <w:spacing w:before="119"/>
        <w:ind w:left="100" w:right="886"/>
      </w:pPr>
      <w:r>
        <w:t>Friday, September 15, at 12 noon Home of Kay Corbett</w:t>
      </w:r>
    </w:p>
    <w:p w:rsidR="00D608AC" w:rsidRDefault="004A78D3">
      <w:pPr>
        <w:pStyle w:val="BodyText"/>
        <w:ind w:left="100" w:right="1682"/>
      </w:pPr>
      <w:r>
        <w:t xml:space="preserve">7226 Clifton Rd., Clifton </w:t>
      </w:r>
      <w:hyperlink r:id="rId36">
        <w:r>
          <w:rPr>
            <w:color w:val="0000FF"/>
            <w:u w:val="single" w:color="0000FF"/>
          </w:rPr>
          <w:t>Kaycorbett1@msn.com</w:t>
        </w:r>
      </w:hyperlink>
      <w:r>
        <w:rPr>
          <w:color w:val="0000FF"/>
          <w:u w:val="single" w:color="0000FF"/>
        </w:rPr>
        <w:t xml:space="preserve"> </w:t>
      </w:r>
      <w:r>
        <w:t>703/222-6012</w:t>
      </w:r>
    </w:p>
    <w:p w:rsidR="00D608AC" w:rsidRDefault="004A78D3">
      <w:pPr>
        <w:pStyle w:val="BodyText"/>
        <w:spacing w:before="144"/>
        <w:ind w:left="100" w:right="29" w:firstLine="55"/>
      </w:pPr>
      <w:r>
        <w:t xml:space="preserve">Because of Labor Day we will have the meeting on the third Friday in September. We are continuing </w:t>
      </w:r>
      <w:r>
        <w:t>the 2017 edition of the Foreign Policy Association’s Great Decisions with topic five, “Geopolitics of Energy.” All members are welcome to attend. We will listen to a 30-minute DVD on the topic that accompanies the briefing book.</w:t>
      </w:r>
    </w:p>
    <w:p w:rsidR="00D608AC" w:rsidRDefault="004A78D3">
      <w:pPr>
        <w:pStyle w:val="BodyText"/>
        <w:spacing w:before="120"/>
        <w:ind w:left="100" w:right="304"/>
      </w:pPr>
      <w:r>
        <w:t>Please let the hostess know</w:t>
      </w:r>
      <w:r>
        <w:t xml:space="preserve"> if you are coming. Bring a light lunch. Drinks and dessert will be provided.</w:t>
      </w:r>
    </w:p>
    <w:p w:rsidR="00D608AC" w:rsidRDefault="004A78D3">
      <w:pPr>
        <w:pStyle w:val="Heading2"/>
        <w:spacing w:before="118"/>
        <w:ind w:left="100"/>
      </w:pPr>
      <w:r>
        <w:t>Lunch Bunch</w:t>
      </w:r>
    </w:p>
    <w:p w:rsidR="00D608AC" w:rsidRDefault="004A78D3">
      <w:pPr>
        <w:pStyle w:val="BodyText"/>
        <w:spacing w:before="122"/>
        <w:ind w:left="100" w:right="721"/>
      </w:pPr>
      <w:r>
        <w:t>Wednesday, October 4 at 11:00 am Clifton Cafe</w:t>
      </w:r>
    </w:p>
    <w:p w:rsidR="00D608AC" w:rsidRDefault="004A78D3">
      <w:pPr>
        <w:pStyle w:val="BodyText"/>
        <w:spacing w:before="1"/>
        <w:ind w:left="100"/>
      </w:pPr>
      <w:r>
        <w:rPr>
          <w:color w:val="212121"/>
        </w:rPr>
        <w:t>7144 Main Street, Clifton.</w:t>
      </w:r>
    </w:p>
    <w:p w:rsidR="00D608AC" w:rsidRDefault="004A78D3">
      <w:pPr>
        <w:pStyle w:val="BodyText"/>
        <w:spacing w:before="119"/>
        <w:ind w:left="100" w:right="109"/>
      </w:pPr>
      <w:r>
        <w:rPr>
          <w:color w:val="212121"/>
        </w:rPr>
        <w:t>Please email Gale Rogers if you can come (</w:t>
      </w:r>
      <w:hyperlink r:id="rId37">
        <w:r>
          <w:rPr>
            <w:color w:val="0000FF"/>
            <w:u w:val="single" w:color="0000FF"/>
          </w:rPr>
          <w:t>gale.rogers63@gmail.com</w:t>
        </w:r>
      </w:hyperlink>
      <w:r>
        <w:rPr>
          <w:color w:val="212121"/>
        </w:rPr>
        <w:t>).</w:t>
      </w:r>
    </w:p>
    <w:p w:rsidR="00D608AC" w:rsidRDefault="004A78D3">
      <w:pPr>
        <w:pStyle w:val="Heading2"/>
        <w:spacing w:before="119"/>
        <w:ind w:left="100"/>
      </w:pPr>
      <w:r>
        <w:t>Musical Notes</w:t>
      </w:r>
    </w:p>
    <w:p w:rsidR="00D608AC" w:rsidRDefault="004A78D3">
      <w:pPr>
        <w:pStyle w:val="BodyText"/>
        <w:spacing w:before="120"/>
        <w:ind w:left="100" w:right="1076"/>
      </w:pPr>
      <w:r>
        <w:t>Friday, September 29, at 1 p.m. Home of Olga Burns</w:t>
      </w:r>
    </w:p>
    <w:p w:rsidR="00D608AC" w:rsidRDefault="004A78D3">
      <w:pPr>
        <w:pStyle w:val="BodyText"/>
        <w:ind w:left="100" w:right="311"/>
      </w:pPr>
      <w:r>
        <w:t xml:space="preserve">10623 Timberidge Road Fairfax Station </w:t>
      </w:r>
      <w:hyperlink r:id="rId38">
        <w:r>
          <w:rPr>
            <w:color w:val="0000FF"/>
            <w:u w:val="single" w:color="0000FF"/>
          </w:rPr>
          <w:t>rubato12@aol.com</w:t>
        </w:r>
      </w:hyperlink>
    </w:p>
    <w:p w:rsidR="00D608AC" w:rsidRDefault="004A78D3">
      <w:pPr>
        <w:pStyle w:val="BodyText"/>
        <w:spacing w:before="1" w:line="269" w:lineRule="exact"/>
        <w:ind w:left="100"/>
      </w:pPr>
      <w:r>
        <w:t>703/239-2876</w:t>
      </w:r>
    </w:p>
    <w:p w:rsidR="00D608AC" w:rsidRDefault="004A78D3">
      <w:pPr>
        <w:pStyle w:val="BodyText"/>
        <w:spacing w:before="2"/>
        <w:ind w:left="100"/>
      </w:pPr>
      <w:r>
        <w:br w:type="column"/>
        <w:t>the second the following. All are welcome; just let O</w:t>
      </w:r>
      <w:r>
        <w:t>lga know if you intend to come.</w:t>
      </w:r>
    </w:p>
    <w:p w:rsidR="00D608AC" w:rsidRDefault="004A78D3">
      <w:pPr>
        <w:pStyle w:val="Heading2"/>
        <w:ind w:left="100"/>
      </w:pPr>
      <w:r>
        <w:t>Night Owls</w:t>
      </w:r>
    </w:p>
    <w:p w:rsidR="00D608AC" w:rsidRDefault="004A78D3">
      <w:pPr>
        <w:pStyle w:val="BodyText"/>
        <w:spacing w:before="120"/>
        <w:ind w:left="100"/>
        <w:rPr>
          <w:rFonts w:ascii="Times New Roman"/>
        </w:rPr>
      </w:pPr>
      <w:r>
        <w:t xml:space="preserve">Tuesday, Tuesday, September 12, </w:t>
      </w:r>
      <w:r>
        <w:rPr>
          <w:rFonts w:ascii="Times New Roman"/>
        </w:rPr>
        <w:t>6:30 p.m.</w:t>
      </w:r>
    </w:p>
    <w:p w:rsidR="00D608AC" w:rsidRDefault="004A78D3">
      <w:pPr>
        <w:pStyle w:val="BodyText"/>
        <w:spacing w:before="1" w:line="269" w:lineRule="exact"/>
        <w:ind w:left="100"/>
      </w:pPr>
      <w:r>
        <w:t>Home of Judy Weltz</w:t>
      </w:r>
    </w:p>
    <w:p w:rsidR="00D608AC" w:rsidRDefault="004A78D3">
      <w:pPr>
        <w:pStyle w:val="BodyText"/>
        <w:ind w:left="100" w:right="1221"/>
      </w:pPr>
      <w:r>
        <w:t xml:space="preserve">10522 Rosehaven Street, Fairfax </w:t>
      </w:r>
      <w:hyperlink r:id="rId39">
        <w:r>
          <w:rPr>
            <w:color w:val="0000FF"/>
            <w:u w:val="single" w:color="0000FF"/>
          </w:rPr>
          <w:t>jolegp@msn.com</w:t>
        </w:r>
      </w:hyperlink>
    </w:p>
    <w:p w:rsidR="00D608AC" w:rsidRDefault="004A78D3">
      <w:pPr>
        <w:pStyle w:val="BodyText"/>
        <w:spacing w:line="269" w:lineRule="exact"/>
        <w:ind w:left="100"/>
      </w:pPr>
      <w:r>
        <w:t>703/272-8242</w:t>
      </w:r>
    </w:p>
    <w:p w:rsidR="00D608AC" w:rsidRDefault="004A78D3">
      <w:pPr>
        <w:spacing w:before="120"/>
        <w:ind w:left="100" w:right="471"/>
        <w:rPr>
          <w:sz w:val="24"/>
        </w:rPr>
      </w:pPr>
      <w:r>
        <w:rPr>
          <w:sz w:val="24"/>
        </w:rPr>
        <w:t xml:space="preserve">Light supper will be followed by our discussion of </w:t>
      </w:r>
      <w:r>
        <w:rPr>
          <w:i/>
          <w:sz w:val="24"/>
        </w:rPr>
        <w:t xml:space="preserve">The Underground Railroad </w:t>
      </w:r>
      <w:r>
        <w:rPr>
          <w:sz w:val="24"/>
        </w:rPr>
        <w:t>by Colson Whitehead, led by Judy Weltz.</w:t>
      </w:r>
    </w:p>
    <w:p w:rsidR="00D608AC" w:rsidRDefault="004A78D3">
      <w:pPr>
        <w:pStyle w:val="BodyText"/>
        <w:ind w:left="100" w:right="102"/>
      </w:pPr>
      <w:r>
        <w:t>Please let Judy know if you will be attending. Parking on the street is limited,</w:t>
      </w:r>
      <w:r>
        <w:rPr>
          <w:spacing w:val="-16"/>
        </w:rPr>
        <w:t xml:space="preserve"> </w:t>
      </w:r>
      <w:r>
        <w:t>so carpooling is</w:t>
      </w:r>
      <w:r>
        <w:rPr>
          <w:spacing w:val="-15"/>
        </w:rPr>
        <w:t xml:space="preserve"> </w:t>
      </w:r>
      <w:r>
        <w:t>recommended.</w:t>
      </w:r>
    </w:p>
    <w:p w:rsidR="00D608AC" w:rsidRDefault="004A78D3">
      <w:pPr>
        <w:pStyle w:val="Heading2"/>
        <w:spacing w:before="123"/>
        <w:ind w:left="100"/>
      </w:pPr>
      <w:r>
        <w:t>Books</w:t>
      </w:r>
    </w:p>
    <w:p w:rsidR="00D608AC" w:rsidRDefault="004A78D3">
      <w:pPr>
        <w:pStyle w:val="BodyText"/>
        <w:spacing w:before="119"/>
        <w:ind w:left="100" w:right="144"/>
      </w:pPr>
      <w:r>
        <w:t>For planning purposes, below is a list of the books we will be reading thr</w:t>
      </w:r>
      <w:r>
        <w:t>ough April:</w:t>
      </w:r>
    </w:p>
    <w:p w:rsidR="00D608AC" w:rsidRDefault="004A78D3">
      <w:pPr>
        <w:spacing w:before="120"/>
        <w:ind w:left="640" w:right="347" w:hanging="396"/>
        <w:rPr>
          <w:sz w:val="24"/>
        </w:rPr>
      </w:pPr>
      <w:r>
        <w:rPr>
          <w:sz w:val="24"/>
        </w:rPr>
        <w:t xml:space="preserve">October 10, The </w:t>
      </w:r>
      <w:r>
        <w:rPr>
          <w:i/>
          <w:sz w:val="24"/>
        </w:rPr>
        <w:t xml:space="preserve">Story of a New Name, </w:t>
      </w:r>
      <w:r>
        <w:rPr>
          <w:sz w:val="24"/>
        </w:rPr>
        <w:t>by Elena Ferrante</w:t>
      </w:r>
    </w:p>
    <w:p w:rsidR="00D608AC" w:rsidRDefault="004A78D3">
      <w:pPr>
        <w:pStyle w:val="BodyText"/>
        <w:ind w:left="640" w:right="735" w:hanging="396"/>
      </w:pPr>
      <w:r>
        <w:t xml:space="preserve">November 14, The </w:t>
      </w:r>
      <w:r>
        <w:rPr>
          <w:i/>
        </w:rPr>
        <w:t xml:space="preserve">Widow, </w:t>
      </w:r>
      <w:r>
        <w:t>by Fiona Barton</w:t>
      </w:r>
    </w:p>
    <w:p w:rsidR="00D608AC" w:rsidRDefault="004A78D3">
      <w:pPr>
        <w:ind w:left="640" w:right="672" w:hanging="396"/>
        <w:rPr>
          <w:sz w:val="24"/>
        </w:rPr>
      </w:pPr>
      <w:r>
        <w:rPr>
          <w:sz w:val="24"/>
        </w:rPr>
        <w:t xml:space="preserve">December 12, </w:t>
      </w:r>
      <w:r>
        <w:rPr>
          <w:i/>
          <w:sz w:val="24"/>
        </w:rPr>
        <w:t xml:space="preserve">Commonwealth, </w:t>
      </w:r>
      <w:r>
        <w:rPr>
          <w:sz w:val="24"/>
        </w:rPr>
        <w:t>by Ann Patchett</w:t>
      </w:r>
    </w:p>
    <w:p w:rsidR="00D608AC" w:rsidRDefault="004A78D3">
      <w:pPr>
        <w:ind w:left="640" w:right="222" w:hanging="396"/>
        <w:rPr>
          <w:sz w:val="24"/>
        </w:rPr>
      </w:pPr>
      <w:r>
        <w:rPr>
          <w:sz w:val="24"/>
        </w:rPr>
        <w:t xml:space="preserve">January 9, </w:t>
      </w:r>
      <w:r>
        <w:rPr>
          <w:i/>
          <w:sz w:val="24"/>
        </w:rPr>
        <w:t xml:space="preserve">A Man Called Ove, </w:t>
      </w:r>
      <w:r>
        <w:rPr>
          <w:sz w:val="24"/>
        </w:rPr>
        <w:t>by Frederick Backman</w:t>
      </w:r>
    </w:p>
    <w:p w:rsidR="00D608AC" w:rsidRDefault="004A78D3">
      <w:pPr>
        <w:pStyle w:val="BodyText"/>
        <w:ind w:left="640" w:right="727" w:hanging="396"/>
      </w:pPr>
      <w:r>
        <w:t xml:space="preserve">February Sat. (TBD), </w:t>
      </w:r>
      <w:r>
        <w:rPr>
          <w:i/>
        </w:rPr>
        <w:t xml:space="preserve">Americanah, </w:t>
      </w:r>
      <w:r>
        <w:t>by Chimamanda Ngozi Adichie</w:t>
      </w:r>
    </w:p>
    <w:p w:rsidR="00D608AC" w:rsidRDefault="004A78D3">
      <w:pPr>
        <w:ind w:left="244" w:right="195"/>
        <w:rPr>
          <w:i/>
          <w:sz w:val="24"/>
        </w:rPr>
      </w:pPr>
      <w:r>
        <w:rPr>
          <w:sz w:val="24"/>
        </w:rPr>
        <w:t xml:space="preserve">March 13, </w:t>
      </w:r>
      <w:r>
        <w:rPr>
          <w:i/>
          <w:sz w:val="24"/>
        </w:rPr>
        <w:t xml:space="preserve">A Rose, </w:t>
      </w:r>
      <w:r>
        <w:rPr>
          <w:sz w:val="24"/>
        </w:rPr>
        <w:t xml:space="preserve">by Louise Erdrich April 10, </w:t>
      </w:r>
      <w:r>
        <w:rPr>
          <w:i/>
          <w:sz w:val="24"/>
        </w:rPr>
        <w:t>The Tea Girl of Hummingbird</w:t>
      </w:r>
      <w:r>
        <w:rPr>
          <w:i/>
          <w:spacing w:val="-18"/>
          <w:sz w:val="24"/>
        </w:rPr>
        <w:t xml:space="preserve"> </w:t>
      </w:r>
      <w:r>
        <w:rPr>
          <w:i/>
          <w:sz w:val="24"/>
        </w:rPr>
        <w:t>Lane,</w:t>
      </w:r>
    </w:p>
    <w:p w:rsidR="00D608AC" w:rsidRDefault="004A78D3">
      <w:pPr>
        <w:pStyle w:val="BodyText"/>
        <w:ind w:left="622" w:right="2642"/>
        <w:jc w:val="center"/>
      </w:pPr>
      <w:r>
        <w:t>by Lisa See</w:t>
      </w:r>
    </w:p>
    <w:p w:rsidR="00D608AC" w:rsidRDefault="00D608AC">
      <w:pPr>
        <w:jc w:val="center"/>
        <w:sectPr w:rsidR="00D608AC">
          <w:type w:val="continuous"/>
          <w:pgSz w:w="12240" w:h="15840"/>
          <w:pgMar w:top="1500" w:right="1340" w:bottom="280" w:left="1340" w:header="720" w:footer="720" w:gutter="0"/>
          <w:cols w:num="2" w:space="720" w:equalWidth="0">
            <w:col w:w="4101" w:space="1120"/>
            <w:col w:w="4339"/>
          </w:cols>
        </w:sectPr>
      </w:pPr>
    </w:p>
    <w:p w:rsidR="00D608AC" w:rsidRDefault="004A78D3">
      <w:pPr>
        <w:ind w:left="182"/>
        <w:rPr>
          <w:sz w:val="20"/>
        </w:rPr>
      </w:pPr>
      <w:r>
        <w:rPr>
          <w:rFonts w:ascii="Times New Roman"/>
          <w:spacing w:val="-49"/>
          <w:sz w:val="20"/>
        </w:rPr>
        <w:t xml:space="preserve"> </w:t>
      </w:r>
      <w:r>
        <w:rPr>
          <w:spacing w:val="-49"/>
          <w:sz w:val="20"/>
        </w:rPr>
      </w:r>
      <w:r>
        <w:rPr>
          <w:spacing w:val="-49"/>
          <w:sz w:val="20"/>
        </w:rPr>
        <w:pict>
          <v:shape id="_x0000_s1036" type="#_x0000_t202" style="width:250.15pt;height:263.95pt;mso-left-percent:-10001;mso-top-percent:-10001;mso-position-horizontal:absolute;mso-position-horizontal-relative:char;mso-position-vertical:absolute;mso-position-vertical-relative:line;mso-left-percent:-10001;mso-top-percent:-10001" filled="f" strokeweight="1.44pt">
            <v:textbox inset="0,0,0,0">
              <w:txbxContent>
                <w:p w:rsidR="00D608AC" w:rsidRDefault="004A78D3">
                  <w:pPr>
                    <w:spacing w:before="19"/>
                    <w:ind w:left="47"/>
                    <w:rPr>
                      <w:rFonts w:ascii="Calibri"/>
                      <w:b/>
                      <w:sz w:val="32"/>
                    </w:rPr>
                  </w:pPr>
                  <w:r>
                    <w:rPr>
                      <w:rFonts w:ascii="Calibri"/>
                      <w:b/>
                      <w:sz w:val="32"/>
                    </w:rPr>
                    <w:t>Calendar of Branch Events</w:t>
                  </w:r>
                </w:p>
                <w:p w:rsidR="00D608AC" w:rsidRDefault="004A78D3">
                  <w:pPr>
                    <w:spacing w:before="60" w:line="302" w:lineRule="auto"/>
                    <w:ind w:left="47" w:right="1428"/>
                    <w:rPr>
                      <w:sz w:val="20"/>
                    </w:rPr>
                  </w:pPr>
                  <w:r>
                    <w:rPr>
                      <w:sz w:val="20"/>
                    </w:rPr>
                    <w:t>TBD, Northern Virginia District Meeting Oct. 28, 11-2, Book &amp; Author Luncheon</w:t>
                  </w:r>
                </w:p>
                <w:p w:rsidR="00D608AC" w:rsidRDefault="004A78D3">
                  <w:pPr>
                    <w:spacing w:before="1"/>
                    <w:ind w:left="499" w:right="203" w:hanging="452"/>
                    <w:rPr>
                      <w:sz w:val="20"/>
                    </w:rPr>
                  </w:pPr>
                  <w:r>
                    <w:rPr>
                      <w:sz w:val="20"/>
                    </w:rPr>
                    <w:t>Jan. 20. A docent at the African American Museum of History and Culture will outline the museum’s collection and discuss its impact on the museum’s visitors.</w:t>
                  </w:r>
                </w:p>
                <w:p w:rsidR="00D608AC" w:rsidRDefault="004A78D3">
                  <w:pPr>
                    <w:spacing w:before="60"/>
                    <w:ind w:left="47"/>
                    <w:rPr>
                      <w:sz w:val="20"/>
                    </w:rPr>
                  </w:pPr>
                  <w:r>
                    <w:rPr>
                      <w:sz w:val="20"/>
                    </w:rPr>
                    <w:t>Dec., Holiday Party, TBD</w:t>
                  </w:r>
                </w:p>
                <w:p w:rsidR="00D608AC" w:rsidRDefault="004A78D3">
                  <w:pPr>
                    <w:spacing w:before="60"/>
                    <w:ind w:left="499" w:hanging="452"/>
                    <w:rPr>
                      <w:sz w:val="20"/>
                    </w:rPr>
                  </w:pPr>
                  <w:r>
                    <w:rPr>
                      <w:sz w:val="20"/>
                    </w:rPr>
                    <w:t>Jan. 20, 1 p.m., Meeting on the African American Museum of History and Cu</w:t>
                  </w:r>
                  <w:r>
                    <w:rPr>
                      <w:sz w:val="20"/>
                    </w:rPr>
                    <w:t>lture</w:t>
                  </w:r>
                </w:p>
                <w:p w:rsidR="00D608AC" w:rsidRDefault="004A78D3">
                  <w:pPr>
                    <w:spacing w:before="57"/>
                    <w:ind w:left="499" w:right="148" w:hanging="452"/>
                    <w:rPr>
                      <w:sz w:val="20"/>
                    </w:rPr>
                  </w:pPr>
                  <w:r>
                    <w:rPr>
                      <w:sz w:val="20"/>
                    </w:rPr>
                    <w:t>Feb. 17, 1 p.m., Meeting on the opioid crisis. A representative from the Fairfax County Community Services Board will give a presentation on the opioid crisis—its prevalence, its effects, and policy recommendations to reduce its tragic</w:t>
                  </w:r>
                  <w:r>
                    <w:rPr>
                      <w:spacing w:val="-12"/>
                      <w:sz w:val="20"/>
                    </w:rPr>
                    <w:t xml:space="preserve"> </w:t>
                  </w:r>
                  <w:r>
                    <w:rPr>
                      <w:sz w:val="20"/>
                    </w:rPr>
                    <w:t>costs.</w:t>
                  </w:r>
                </w:p>
                <w:p w:rsidR="00D608AC" w:rsidRDefault="004A78D3">
                  <w:pPr>
                    <w:spacing w:before="60"/>
                    <w:ind w:left="47"/>
                    <w:rPr>
                      <w:sz w:val="20"/>
                    </w:rPr>
                  </w:pPr>
                  <w:r>
                    <w:rPr>
                      <w:sz w:val="20"/>
                    </w:rPr>
                    <w:t>Mar. 10</w:t>
                  </w:r>
                  <w:r>
                    <w:rPr>
                      <w:sz w:val="20"/>
                    </w:rPr>
                    <w:t>, 6:30 am STEMtastics</w:t>
                  </w:r>
                </w:p>
                <w:p w:rsidR="00D608AC" w:rsidRDefault="004A78D3">
                  <w:pPr>
                    <w:spacing w:before="61"/>
                    <w:ind w:left="499" w:hanging="452"/>
                    <w:rPr>
                      <w:sz w:val="20"/>
                    </w:rPr>
                  </w:pPr>
                  <w:r>
                    <w:rPr>
                      <w:sz w:val="20"/>
                    </w:rPr>
                    <w:t>Apr. 19, 7 p.m., April 19. A microbiologist from the U.S. Geological Survey will discuss STEM issues and the practical applications of her research.</w:t>
                  </w:r>
                </w:p>
                <w:p w:rsidR="00D608AC" w:rsidRDefault="004A78D3">
                  <w:pPr>
                    <w:spacing w:before="62"/>
                    <w:ind w:left="47"/>
                    <w:rPr>
                      <w:sz w:val="20"/>
                    </w:rPr>
                  </w:pPr>
                  <w:r>
                    <w:rPr>
                      <w:sz w:val="20"/>
                    </w:rPr>
                    <w:t>May, Spring Luncheon, TBD</w:t>
                  </w:r>
                </w:p>
              </w:txbxContent>
            </v:textbox>
            <w10:anchorlock/>
          </v:shape>
        </w:pict>
      </w:r>
    </w:p>
    <w:p w:rsidR="00D608AC" w:rsidRDefault="00D608AC">
      <w:pPr>
        <w:rPr>
          <w:sz w:val="20"/>
        </w:rPr>
        <w:sectPr w:rsidR="00D608AC">
          <w:headerReference w:type="default" r:id="rId40"/>
          <w:footerReference w:type="default" r:id="rId41"/>
          <w:pgSz w:w="12240" w:h="15840"/>
          <w:pgMar w:top="900" w:right="460" w:bottom="1300" w:left="820" w:header="0" w:footer="1102" w:gutter="0"/>
          <w:pgNumType w:start="14"/>
          <w:cols w:space="720"/>
        </w:sectPr>
      </w:pPr>
    </w:p>
    <w:p w:rsidR="00D608AC" w:rsidRDefault="004A78D3">
      <w:pPr>
        <w:ind w:left="122"/>
        <w:rPr>
          <w:sz w:val="20"/>
        </w:rPr>
      </w:pPr>
      <w:r>
        <w:rPr>
          <w:rFonts w:ascii="Times New Roman"/>
          <w:spacing w:val="-49"/>
          <w:sz w:val="20"/>
        </w:rPr>
        <w:t xml:space="preserve"> </w:t>
      </w:r>
      <w:r>
        <w:rPr>
          <w:spacing w:val="-49"/>
          <w:sz w:val="20"/>
        </w:rPr>
      </w:r>
      <w:r>
        <w:rPr>
          <w:spacing w:val="-49"/>
          <w:sz w:val="20"/>
        </w:rPr>
        <w:pict>
          <v:shape id="_x0000_s1035" type="#_x0000_t202" style="width:529.95pt;height:28.2pt;mso-left-percent:-10001;mso-top-percent:-10001;mso-position-horizontal:absolute;mso-position-horizontal-relative:char;mso-position-vertical:absolute;mso-position-vertical-relative:line;mso-left-percent:-10001;mso-top-percent:-10001" filled="f" strokeweight="1.44pt">
            <v:textbox inset="0,0,0,0">
              <w:txbxContent>
                <w:p w:rsidR="00D608AC" w:rsidRDefault="004A78D3">
                  <w:pPr>
                    <w:pStyle w:val="BodyText"/>
                    <w:spacing w:before="122"/>
                    <w:ind w:left="595"/>
                    <w:rPr>
                      <w:rFonts w:ascii="Calibri"/>
                    </w:rPr>
                  </w:pPr>
                  <w:r>
                    <w:rPr>
                      <w:rFonts w:ascii="Calibri"/>
                    </w:rPr>
                    <w:t>Advancing equity for women and girls through advocacy, education, philanthropy, and research.</w:t>
                  </w:r>
                </w:p>
              </w:txbxContent>
            </v:textbox>
            <w10:anchorlock/>
          </v:shape>
        </w:pict>
      </w:r>
    </w:p>
    <w:p w:rsidR="00D608AC" w:rsidRDefault="004A78D3">
      <w:pPr>
        <w:spacing w:before="75"/>
        <w:ind w:left="3486" w:right="3555" w:firstLine="595"/>
        <w:rPr>
          <w:rFonts w:ascii="Calibri"/>
          <w:b/>
        </w:rPr>
      </w:pPr>
      <w:r>
        <w:rPr>
          <w:rFonts w:ascii="Calibri"/>
          <w:b/>
        </w:rPr>
        <w:t>AAUW FAIRFAX CITY BRANCH MEMBERSHIP APPLICATION and RENEWAL</w:t>
      </w:r>
    </w:p>
    <w:p w:rsidR="00D608AC" w:rsidRDefault="004A78D3">
      <w:pPr>
        <w:spacing w:before="119"/>
        <w:ind w:left="260" w:right="834"/>
        <w:rPr>
          <w:rFonts w:ascii="Calibri"/>
        </w:rPr>
      </w:pPr>
      <w:r>
        <w:rPr>
          <w:rFonts w:ascii="Calibri"/>
        </w:rPr>
        <w:t>Membership is open to all graduates who have a two-year, RN, four-year, or higher degree from an accredited institution. AAUW values and seeks a diverse members</w:t>
      </w:r>
      <w:r>
        <w:rPr>
          <w:rFonts w:ascii="Calibri"/>
        </w:rPr>
        <w:t>hip.</w:t>
      </w:r>
    </w:p>
    <w:p w:rsidR="00D608AC" w:rsidRDefault="00D608AC">
      <w:pPr>
        <w:pStyle w:val="BodyText"/>
        <w:spacing w:before="11"/>
        <w:rPr>
          <w:rFonts w:ascii="Calibri"/>
          <w:sz w:val="21"/>
        </w:rPr>
      </w:pPr>
    </w:p>
    <w:p w:rsidR="00D608AC" w:rsidRDefault="004A78D3">
      <w:pPr>
        <w:spacing w:before="1"/>
        <w:ind w:left="260"/>
        <w:rPr>
          <w:rFonts w:ascii="Calibri"/>
        </w:rPr>
      </w:pPr>
      <w:r>
        <w:rPr>
          <w:rFonts w:ascii="Calibri"/>
        </w:rPr>
        <w:t xml:space="preserve">You can join or renew online at </w:t>
      </w:r>
      <w:hyperlink r:id="rId42">
        <w:r>
          <w:rPr>
            <w:rFonts w:ascii="Calibri"/>
            <w:color w:val="0000FF"/>
            <w:u w:val="single" w:color="0000FF"/>
          </w:rPr>
          <w:t>www.aauw.org</w:t>
        </w:r>
        <w:r>
          <w:rPr>
            <w:rFonts w:ascii="Calibri"/>
            <w:color w:val="333333"/>
          </w:rPr>
          <w:t>.</w:t>
        </w:r>
      </w:hyperlink>
      <w:r>
        <w:rPr>
          <w:rFonts w:ascii="Calibri"/>
          <w:color w:val="333333"/>
        </w:rPr>
        <w:t xml:space="preserve"> Click on </w:t>
      </w:r>
      <w:r>
        <w:rPr>
          <w:rFonts w:ascii="Calibri"/>
          <w:i/>
          <w:color w:val="333333"/>
        </w:rPr>
        <w:t>Membership</w:t>
      </w:r>
      <w:r>
        <w:rPr>
          <w:rFonts w:ascii="Calibri"/>
          <w:color w:val="333333"/>
        </w:rPr>
        <w:t>&gt; Jo</w:t>
      </w:r>
      <w:r>
        <w:rPr>
          <w:rFonts w:ascii="Calibri"/>
          <w:i/>
          <w:color w:val="333333"/>
        </w:rPr>
        <w:t>in/Renew</w:t>
      </w:r>
      <w:r>
        <w:rPr>
          <w:rFonts w:ascii="Calibri"/>
          <w:color w:val="333333"/>
        </w:rPr>
        <w:t xml:space="preserve">&gt; </w:t>
      </w:r>
      <w:r>
        <w:rPr>
          <w:rFonts w:ascii="Calibri"/>
          <w:i/>
          <w:color w:val="333333"/>
        </w:rPr>
        <w:t xml:space="preserve">Branch Member. </w:t>
      </w:r>
      <w:r>
        <w:rPr>
          <w:rFonts w:ascii="Calibri"/>
          <w:color w:val="333333"/>
        </w:rPr>
        <w:t>Follow the</w:t>
      </w:r>
    </w:p>
    <w:p w:rsidR="00D608AC" w:rsidRDefault="004A78D3">
      <w:pPr>
        <w:ind w:left="260"/>
        <w:rPr>
          <w:rFonts w:ascii="Calibri" w:hAnsi="Calibri"/>
        </w:rPr>
      </w:pPr>
      <w:r>
        <w:rPr>
          <w:rFonts w:ascii="Calibri" w:hAnsi="Calibri"/>
          <w:color w:val="333333"/>
        </w:rPr>
        <w:t>prompts. We are “VA3042 Fairfax City.”</w:t>
      </w:r>
    </w:p>
    <w:p w:rsidR="00D608AC" w:rsidRDefault="004A78D3">
      <w:pPr>
        <w:tabs>
          <w:tab w:val="left" w:pos="1825"/>
          <w:tab w:val="left" w:pos="3450"/>
          <w:tab w:val="left" w:pos="5598"/>
          <w:tab w:val="left" w:pos="5797"/>
          <w:tab w:val="left" w:pos="7838"/>
          <w:tab w:val="left" w:pos="7874"/>
        </w:tabs>
        <w:spacing w:before="120" w:line="348" w:lineRule="auto"/>
        <w:ind w:left="260" w:right="3070"/>
        <w:rPr>
          <w:rFonts w:ascii="Calibri"/>
        </w:rPr>
      </w:pPr>
      <w:r>
        <w:rPr>
          <w:rFonts w:ascii="Calibri"/>
        </w:rPr>
        <w:t>Or, Complete the application below and mail it with your check to the treasurer. Name:</w:t>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rPr>
        <w:t xml:space="preserve"> Address:</w:t>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rPr>
        <w:t xml:space="preserve"> City,</w:t>
      </w:r>
      <w:r>
        <w:rPr>
          <w:rFonts w:ascii="Calibri"/>
          <w:spacing w:val="-3"/>
        </w:rPr>
        <w:t xml:space="preserve"> </w:t>
      </w:r>
      <w:r>
        <w:rPr>
          <w:rFonts w:ascii="Calibri"/>
        </w:rPr>
        <w:t>State,</w:t>
      </w:r>
      <w:r>
        <w:rPr>
          <w:rFonts w:ascii="Calibri"/>
          <w:spacing w:val="-6"/>
        </w:rPr>
        <w:t xml:space="preserve"> </w:t>
      </w:r>
      <w:r>
        <w:rPr>
          <w:rFonts w:ascii="Calibri"/>
        </w:rPr>
        <w:t>Zip:</w:t>
      </w:r>
      <w:r>
        <w:rPr>
          <w:rFonts w:ascii="Calibri"/>
          <w:u w:val="single"/>
        </w:rPr>
        <w:t xml:space="preserve"> </w:t>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rPr>
        <w:t xml:space="preserve"> Phone:</w:t>
      </w:r>
      <w:r>
        <w:rPr>
          <w:rFonts w:ascii="Calibri"/>
          <w:spacing w:val="47"/>
        </w:rPr>
        <w:t xml:space="preserve"> </w:t>
      </w:r>
      <w:r>
        <w:rPr>
          <w:rFonts w:ascii="Calibri"/>
        </w:rPr>
        <w:t>(H)</w:t>
      </w:r>
      <w:r>
        <w:rPr>
          <w:rFonts w:ascii="Calibri"/>
          <w:u w:val="single"/>
        </w:rPr>
        <w:t xml:space="preserve"> </w:t>
      </w:r>
      <w:r>
        <w:rPr>
          <w:rFonts w:ascii="Calibri"/>
          <w:u w:val="single"/>
        </w:rPr>
        <w:tab/>
      </w:r>
      <w:r>
        <w:rPr>
          <w:rFonts w:ascii="Calibri"/>
          <w:u w:val="single"/>
        </w:rPr>
        <w:tab/>
      </w:r>
      <w:r>
        <w:rPr>
          <w:rFonts w:ascii="Calibri"/>
        </w:rPr>
        <w:t>(W)</w:t>
      </w:r>
      <w:r>
        <w:rPr>
          <w:rFonts w:ascii="Calibri"/>
          <w:u w:val="single"/>
        </w:rPr>
        <w:tab/>
      </w:r>
      <w:r>
        <w:rPr>
          <w:rFonts w:ascii="Calibri"/>
          <w:u w:val="single"/>
        </w:rPr>
        <w:tab/>
      </w:r>
      <w:r>
        <w:rPr>
          <w:rFonts w:ascii="Calibri"/>
        </w:rPr>
        <w:t>(C)</w:t>
      </w:r>
      <w:r>
        <w:rPr>
          <w:rFonts w:ascii="Calibri"/>
          <w:spacing w:val="-2"/>
        </w:rPr>
        <w:t xml:space="preserve"> </w:t>
      </w:r>
      <w:r>
        <w:rPr>
          <w:rFonts w:ascii="Calibri"/>
          <w:u w:val="single"/>
        </w:rPr>
        <w:t xml:space="preserve"> </w:t>
      </w:r>
      <w:r>
        <w:rPr>
          <w:rFonts w:ascii="Calibri"/>
          <w:u w:val="single"/>
        </w:rPr>
        <w:tab/>
      </w:r>
      <w:r>
        <w:rPr>
          <w:rFonts w:ascii="Calibri"/>
        </w:rPr>
        <w:t xml:space="preserve">                         E-Mail:</w:t>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rPr>
        <w:t xml:space="preserve"> Degree:</w:t>
      </w:r>
      <w:r>
        <w:rPr>
          <w:rFonts w:ascii="Calibri"/>
          <w:u w:val="single"/>
        </w:rPr>
        <w:t xml:space="preserve"> </w:t>
      </w:r>
      <w:r>
        <w:rPr>
          <w:rFonts w:ascii="Calibri"/>
          <w:u w:val="single"/>
        </w:rPr>
        <w:tab/>
      </w:r>
      <w:r>
        <w:rPr>
          <w:rFonts w:ascii="Calibri"/>
        </w:rPr>
        <w:t>College:</w:t>
      </w:r>
      <w:r>
        <w:rPr>
          <w:rFonts w:ascii="Calibri"/>
          <w:u w:val="single"/>
        </w:rPr>
        <w:t xml:space="preserve"> </w:t>
      </w:r>
      <w:r>
        <w:rPr>
          <w:rFonts w:ascii="Calibri"/>
          <w:u w:val="single"/>
        </w:rPr>
        <w:tab/>
      </w:r>
      <w:r>
        <w:rPr>
          <w:rFonts w:ascii="Calibri"/>
          <w:u w:val="single"/>
        </w:rPr>
        <w:tab/>
      </w:r>
      <w:r>
        <w:rPr>
          <w:rFonts w:ascii="Calibri"/>
        </w:rPr>
        <w:t>Field:</w:t>
      </w:r>
      <w:r>
        <w:rPr>
          <w:rFonts w:ascii="Calibri"/>
          <w:u w:val="single"/>
        </w:rPr>
        <w:tab/>
      </w:r>
      <w:r>
        <w:rPr>
          <w:rFonts w:ascii="Calibri"/>
          <w:u w:val="single"/>
        </w:rPr>
        <w:tab/>
      </w:r>
      <w:r>
        <w:rPr>
          <w:rFonts w:ascii="Calibri"/>
        </w:rPr>
        <w:t xml:space="preserve"> Degree:</w:t>
      </w:r>
      <w:r>
        <w:rPr>
          <w:rFonts w:ascii="Calibri"/>
          <w:u w:val="single"/>
        </w:rPr>
        <w:t xml:space="preserve"> </w:t>
      </w:r>
      <w:r>
        <w:rPr>
          <w:rFonts w:ascii="Calibri"/>
          <w:u w:val="single"/>
        </w:rPr>
        <w:tab/>
      </w:r>
      <w:r>
        <w:rPr>
          <w:rFonts w:ascii="Calibri"/>
        </w:rPr>
        <w:t>College:</w:t>
      </w:r>
      <w:r>
        <w:rPr>
          <w:rFonts w:ascii="Calibri"/>
          <w:u w:val="single"/>
        </w:rPr>
        <w:t xml:space="preserve"> </w:t>
      </w:r>
      <w:r>
        <w:rPr>
          <w:rFonts w:ascii="Calibri"/>
          <w:u w:val="single"/>
        </w:rPr>
        <w:tab/>
      </w:r>
      <w:r>
        <w:rPr>
          <w:rFonts w:ascii="Calibri"/>
          <w:u w:val="single"/>
        </w:rPr>
        <w:tab/>
      </w:r>
      <w:r>
        <w:rPr>
          <w:rFonts w:ascii="Calibri"/>
        </w:rPr>
        <w:t xml:space="preserve">Field: </w:t>
      </w:r>
      <w:r>
        <w:rPr>
          <w:rFonts w:ascii="Calibri"/>
          <w:spacing w:val="-1"/>
        </w:rPr>
        <w:t xml:space="preserve"> </w:t>
      </w:r>
      <w:r>
        <w:rPr>
          <w:rFonts w:ascii="Calibri"/>
          <w:u w:val="single"/>
        </w:rPr>
        <w:t xml:space="preserve"> </w:t>
      </w:r>
      <w:r>
        <w:rPr>
          <w:rFonts w:ascii="Calibri"/>
          <w:u w:val="single"/>
        </w:rPr>
        <w:tab/>
      </w:r>
      <w:r>
        <w:rPr>
          <w:rFonts w:ascii="Calibri"/>
          <w:u w:val="single"/>
        </w:rPr>
        <w:tab/>
      </w:r>
    </w:p>
    <w:p w:rsidR="00D608AC" w:rsidRDefault="004A78D3">
      <w:pPr>
        <w:spacing w:line="268" w:lineRule="exact"/>
        <w:ind w:left="260"/>
        <w:rPr>
          <w:rFonts w:ascii="Calibri"/>
        </w:rPr>
      </w:pPr>
      <w:r>
        <w:rPr>
          <w:rFonts w:ascii="Calibri"/>
        </w:rPr>
        <w:t>T</w:t>
      </w:r>
      <w:r>
        <w:rPr>
          <w:rFonts w:ascii="Calibri"/>
        </w:rPr>
        <w:t>his information will be published in our directory and newsletter, unless you indicate items to omit.</w:t>
      </w:r>
    </w:p>
    <w:p w:rsidR="00D608AC" w:rsidRDefault="00D608AC">
      <w:pPr>
        <w:pStyle w:val="BodyText"/>
        <w:rPr>
          <w:rFonts w:ascii="Calibri"/>
          <w:sz w:val="22"/>
        </w:rPr>
      </w:pPr>
    </w:p>
    <w:p w:rsidR="00D608AC" w:rsidRDefault="004A78D3">
      <w:pPr>
        <w:ind w:left="260" w:right="2554"/>
        <w:rPr>
          <w:rFonts w:ascii="Calibri"/>
        </w:rPr>
      </w:pPr>
      <w:r>
        <w:rPr>
          <w:rFonts w:ascii="Calibri"/>
        </w:rPr>
        <w:t>DUES: $82 ($49 national, $15 state, $18 branch) for membership through June 30, 2017. Note:  $46 of the national dues is tax deductible.</w:t>
      </w:r>
    </w:p>
    <w:p w:rsidR="00D608AC" w:rsidRDefault="00D608AC">
      <w:pPr>
        <w:pStyle w:val="BodyText"/>
        <w:spacing w:before="9"/>
        <w:rPr>
          <w:rFonts w:ascii="Calibri"/>
          <w:sz w:val="21"/>
        </w:rPr>
      </w:pPr>
    </w:p>
    <w:p w:rsidR="00D608AC" w:rsidRDefault="004A78D3">
      <w:pPr>
        <w:spacing w:before="1"/>
        <w:ind w:left="980" w:right="2554" w:hanging="721"/>
        <w:rPr>
          <w:rFonts w:ascii="Calibri"/>
        </w:rPr>
      </w:pPr>
      <w:r>
        <w:rPr>
          <w:rFonts w:ascii="Calibri"/>
        </w:rPr>
        <w:t>If transferrin</w:t>
      </w:r>
      <w:r>
        <w:rPr>
          <w:rFonts w:ascii="Calibri"/>
          <w:i/>
        </w:rPr>
        <w:t xml:space="preserve">g </w:t>
      </w:r>
      <w:r>
        <w:rPr>
          <w:rFonts w:ascii="Calibri"/>
        </w:rPr>
        <w:t>from National Membership or another branch, submit dues to the treasurer: If your National membership expires in 2016, remit $82.</w:t>
      </w:r>
    </w:p>
    <w:p w:rsidR="00D608AC" w:rsidRDefault="004A78D3">
      <w:pPr>
        <w:ind w:left="980"/>
        <w:rPr>
          <w:rFonts w:ascii="Calibri"/>
        </w:rPr>
      </w:pPr>
      <w:r>
        <w:rPr>
          <w:rFonts w:ascii="Calibri"/>
        </w:rPr>
        <w:t>If your National membership expires in 2017, remit $33.</w:t>
      </w:r>
    </w:p>
    <w:p w:rsidR="00D608AC" w:rsidRDefault="004A78D3">
      <w:pPr>
        <w:ind w:left="260" w:right="760"/>
        <w:rPr>
          <w:rFonts w:ascii="Calibri"/>
        </w:rPr>
      </w:pPr>
      <w:r>
        <w:rPr>
          <w:rFonts w:ascii="Calibri"/>
          <w:b/>
        </w:rPr>
        <w:t xml:space="preserve">Contact Joan Dimengo: C 703/203-2765 H 703/815-1586 or email </w:t>
      </w:r>
      <w:hyperlink r:id="rId43">
        <w:r>
          <w:rPr>
            <w:rFonts w:ascii="Calibri"/>
            <w:b/>
            <w:color w:val="0000FF"/>
            <w:u w:val="single" w:color="0000FF"/>
          </w:rPr>
          <w:t xml:space="preserve">jdimengo@gmail.com </w:t>
        </w:r>
      </w:hyperlink>
      <w:r>
        <w:rPr>
          <w:rFonts w:ascii="Calibri"/>
        </w:rPr>
        <w:t>for verification of the dues amount.</w:t>
      </w:r>
    </w:p>
    <w:p w:rsidR="00D608AC" w:rsidRDefault="00D608AC">
      <w:pPr>
        <w:pStyle w:val="BodyText"/>
        <w:spacing w:before="5"/>
        <w:rPr>
          <w:rFonts w:ascii="Calibri"/>
          <w:sz w:val="17"/>
        </w:rPr>
      </w:pPr>
    </w:p>
    <w:p w:rsidR="00D608AC" w:rsidRDefault="00D608AC">
      <w:pPr>
        <w:rPr>
          <w:rFonts w:ascii="Calibri"/>
          <w:sz w:val="17"/>
        </w:rPr>
        <w:sectPr w:rsidR="00D608AC">
          <w:headerReference w:type="default" r:id="rId44"/>
          <w:footerReference w:type="default" r:id="rId45"/>
          <w:pgSz w:w="12240" w:h="15840"/>
          <w:pgMar w:top="600" w:right="460" w:bottom="1300" w:left="820" w:header="0" w:footer="1102" w:gutter="0"/>
          <w:pgNumType w:start="15"/>
          <w:cols w:space="720"/>
        </w:sectPr>
      </w:pPr>
    </w:p>
    <w:p w:rsidR="00D608AC" w:rsidRDefault="004A78D3">
      <w:pPr>
        <w:tabs>
          <w:tab w:val="left" w:pos="3706"/>
          <w:tab w:val="left" w:pos="3982"/>
        </w:tabs>
        <w:spacing w:before="56"/>
        <w:ind w:left="260"/>
        <w:rPr>
          <w:rFonts w:ascii="Calibri"/>
        </w:rPr>
      </w:pPr>
      <w:r>
        <w:rPr>
          <w:rFonts w:ascii="Calibri"/>
        </w:rPr>
        <w:t>AAUW ID #, if</w:t>
      </w:r>
      <w:r>
        <w:rPr>
          <w:rFonts w:ascii="Calibri"/>
          <w:spacing w:val="-3"/>
        </w:rPr>
        <w:t xml:space="preserve"> </w:t>
      </w:r>
      <w:r>
        <w:rPr>
          <w:rFonts w:ascii="Calibri"/>
        </w:rPr>
        <w:t>known:</w:t>
      </w:r>
      <w:r>
        <w:rPr>
          <w:rFonts w:ascii="Calibri"/>
          <w:spacing w:val="-2"/>
        </w:rPr>
        <w:t xml:space="preserve"> </w:t>
      </w:r>
      <w:r>
        <w:rPr>
          <w:rFonts w:ascii="Calibri"/>
          <w:u w:val="single"/>
        </w:rPr>
        <w:t xml:space="preserve"> </w:t>
      </w:r>
      <w:r>
        <w:rPr>
          <w:rFonts w:ascii="Calibri"/>
          <w:u w:val="single"/>
        </w:rPr>
        <w:tab/>
      </w:r>
      <w:r>
        <w:rPr>
          <w:rFonts w:ascii="Calibri"/>
        </w:rPr>
        <w:t xml:space="preserve">                        Dues enclosed for</w:t>
      </w:r>
      <w:r>
        <w:rPr>
          <w:rFonts w:ascii="Calibri"/>
          <w:spacing w:val="-6"/>
        </w:rPr>
        <w:t xml:space="preserve"> </w:t>
      </w:r>
      <w:r>
        <w:rPr>
          <w:rFonts w:ascii="Calibri"/>
        </w:rPr>
        <w:t>transfer:</w:t>
      </w:r>
      <w:r>
        <w:rPr>
          <w:rFonts w:ascii="Calibri"/>
          <w:spacing w:val="-2"/>
        </w:rPr>
        <w:t xml:space="preserve"> </w:t>
      </w:r>
      <w:r>
        <w:rPr>
          <w:rFonts w:ascii="Calibri"/>
          <w:u w:val="single"/>
        </w:rPr>
        <w:t xml:space="preserve"> </w:t>
      </w:r>
      <w:r>
        <w:rPr>
          <w:rFonts w:ascii="Calibri"/>
          <w:u w:val="single"/>
        </w:rPr>
        <w:tab/>
      </w:r>
      <w:r>
        <w:rPr>
          <w:rFonts w:ascii="Calibri"/>
          <w:u w:val="single"/>
        </w:rPr>
        <w:tab/>
      </w:r>
    </w:p>
    <w:p w:rsidR="00D608AC" w:rsidRDefault="004A78D3">
      <w:pPr>
        <w:pStyle w:val="BodyText"/>
        <w:spacing w:before="7"/>
        <w:rPr>
          <w:rFonts w:ascii="Calibri"/>
          <w:sz w:val="26"/>
        </w:rPr>
      </w:pPr>
      <w:r>
        <w:br w:type="column"/>
      </w:r>
    </w:p>
    <w:p w:rsidR="00D608AC" w:rsidRDefault="004A78D3">
      <w:pPr>
        <w:tabs>
          <w:tab w:val="left" w:pos="4427"/>
        </w:tabs>
        <w:ind w:left="260"/>
        <w:rPr>
          <w:rFonts w:ascii="Calibri"/>
        </w:rPr>
      </w:pPr>
      <w:r>
        <w:rPr>
          <w:rFonts w:ascii="Calibri"/>
        </w:rPr>
        <w:t>National membership expiration</w:t>
      </w:r>
      <w:r>
        <w:rPr>
          <w:rFonts w:ascii="Calibri"/>
          <w:spacing w:val="-14"/>
        </w:rPr>
        <w:t xml:space="preserve"> </w:t>
      </w:r>
      <w:r>
        <w:rPr>
          <w:rFonts w:ascii="Calibri"/>
        </w:rPr>
        <w:t>date:</w:t>
      </w:r>
      <w:r>
        <w:rPr>
          <w:rFonts w:ascii="Calibri"/>
          <w:spacing w:val="4"/>
        </w:rPr>
        <w:t xml:space="preserve"> </w:t>
      </w:r>
      <w:r>
        <w:rPr>
          <w:rFonts w:ascii="Calibri"/>
          <w:u w:val="single"/>
        </w:rPr>
        <w:t xml:space="preserve"> </w:t>
      </w:r>
      <w:r>
        <w:rPr>
          <w:rFonts w:ascii="Calibri"/>
          <w:u w:val="single"/>
        </w:rPr>
        <w:tab/>
      </w:r>
    </w:p>
    <w:p w:rsidR="00D608AC" w:rsidRDefault="00D608AC">
      <w:pPr>
        <w:rPr>
          <w:rFonts w:ascii="Calibri"/>
        </w:rPr>
        <w:sectPr w:rsidR="00D608AC">
          <w:type w:val="continuous"/>
          <w:pgSz w:w="12240" w:h="15840"/>
          <w:pgMar w:top="1500" w:right="460" w:bottom="280" w:left="820" w:header="720" w:footer="720" w:gutter="0"/>
          <w:cols w:num="2" w:space="720" w:equalWidth="0">
            <w:col w:w="3983" w:space="241"/>
            <w:col w:w="6736"/>
          </w:cols>
        </w:sectPr>
      </w:pPr>
    </w:p>
    <w:p w:rsidR="00D608AC" w:rsidRDefault="00D608AC">
      <w:pPr>
        <w:pStyle w:val="BodyText"/>
        <w:spacing w:before="4"/>
        <w:rPr>
          <w:rFonts w:ascii="Calibri"/>
          <w:sz w:val="17"/>
        </w:rPr>
      </w:pPr>
    </w:p>
    <w:p w:rsidR="00D608AC" w:rsidRDefault="004A78D3">
      <w:pPr>
        <w:spacing w:before="57" w:line="267" w:lineRule="exact"/>
        <w:ind w:left="260"/>
        <w:rPr>
          <w:rFonts w:ascii="Calibri"/>
        </w:rPr>
      </w:pPr>
      <w:r>
        <w:rPr>
          <w:rFonts w:ascii="Calibri"/>
        </w:rPr>
        <w:t>Make check payable to AAUW Fairfax City Branch.</w:t>
      </w:r>
    </w:p>
    <w:p w:rsidR="00D608AC" w:rsidRDefault="004A78D3">
      <w:pPr>
        <w:spacing w:line="267" w:lineRule="exact"/>
        <w:ind w:left="260"/>
        <w:rPr>
          <w:rFonts w:ascii="Calibri"/>
          <w:b/>
        </w:rPr>
      </w:pPr>
      <w:r>
        <w:rPr>
          <w:rFonts w:ascii="Calibri"/>
        </w:rPr>
        <w:t xml:space="preserve">Send this form and your check to the treasurer:  </w:t>
      </w:r>
      <w:r>
        <w:rPr>
          <w:rFonts w:ascii="Calibri"/>
          <w:b/>
        </w:rPr>
        <w:t>Dottie Joslin</w:t>
      </w:r>
    </w:p>
    <w:p w:rsidR="00D608AC" w:rsidRDefault="004A78D3">
      <w:pPr>
        <w:ind w:left="4581"/>
        <w:rPr>
          <w:rFonts w:ascii="Calibri"/>
          <w:b/>
        </w:rPr>
      </w:pPr>
      <w:r>
        <w:rPr>
          <w:rFonts w:ascii="Calibri"/>
          <w:b/>
        </w:rPr>
        <w:t>11110 Del Rio Dr.</w:t>
      </w:r>
    </w:p>
    <w:p w:rsidR="00D608AC" w:rsidRDefault="004A78D3">
      <w:pPr>
        <w:ind w:left="4581" w:right="2963"/>
        <w:rPr>
          <w:rFonts w:ascii="Calibri"/>
        </w:rPr>
      </w:pPr>
      <w:r>
        <w:rPr>
          <w:rFonts w:ascii="Calibri"/>
          <w:b/>
        </w:rPr>
        <w:t xml:space="preserve">Fairfax, VA 22030-5339 </w:t>
      </w:r>
      <w:hyperlink r:id="rId46">
        <w:r>
          <w:rPr>
            <w:rFonts w:ascii="Calibri"/>
            <w:b/>
            <w:color w:val="0000FF"/>
            <w:u w:val="single" w:color="0000FF"/>
          </w:rPr>
          <w:t xml:space="preserve">j.joslin@verizon.net </w:t>
        </w:r>
      </w:hyperlink>
      <w:r>
        <w:rPr>
          <w:rFonts w:ascii="Calibri"/>
        </w:rPr>
        <w:t>or 703/591-9035</w:t>
      </w:r>
    </w:p>
    <w:p w:rsidR="00D608AC" w:rsidRDefault="00D608AC">
      <w:pPr>
        <w:pStyle w:val="BodyText"/>
        <w:spacing w:before="5"/>
        <w:rPr>
          <w:rFonts w:ascii="Calibri"/>
          <w:sz w:val="17"/>
        </w:rPr>
      </w:pPr>
    </w:p>
    <w:p w:rsidR="00D608AC" w:rsidRDefault="004A78D3">
      <w:pPr>
        <w:spacing w:before="57"/>
        <w:ind w:left="260" w:right="1574"/>
        <w:rPr>
          <w:rFonts w:ascii="Calibri"/>
        </w:rPr>
      </w:pPr>
      <w:r>
        <w:rPr>
          <w:rFonts w:ascii="Calibri"/>
        </w:rPr>
        <w:t>Would you be willing to bring someone to our meetings and events if she lives in your area? Yes or No Do you need transportation to our meetings and events? Yes or No</w:t>
      </w:r>
    </w:p>
    <w:p w:rsidR="00D608AC" w:rsidRDefault="00D608AC">
      <w:pPr>
        <w:rPr>
          <w:rFonts w:ascii="Calibri"/>
        </w:rPr>
        <w:sectPr w:rsidR="00D608AC">
          <w:type w:val="continuous"/>
          <w:pgSz w:w="12240" w:h="15840"/>
          <w:pgMar w:top="1500" w:right="460" w:bottom="280" w:left="820" w:header="720" w:footer="720" w:gutter="0"/>
          <w:cols w:space="720"/>
        </w:sectPr>
      </w:pPr>
    </w:p>
    <w:p w:rsidR="00D608AC" w:rsidRDefault="004A78D3">
      <w:pPr>
        <w:pStyle w:val="BodyText"/>
        <w:ind w:left="100"/>
        <w:rPr>
          <w:rFonts w:ascii="Calibri"/>
          <w:sz w:val="20"/>
        </w:rPr>
      </w:pPr>
      <w:r>
        <w:rPr>
          <w:rFonts w:ascii="Calibri"/>
          <w:noProof/>
          <w:sz w:val="20"/>
        </w:rPr>
        <w:drawing>
          <wp:inline distT="0" distB="0" distL="0" distR="0">
            <wp:extent cx="6526634" cy="8444865"/>
            <wp:effectExtent l="0" t="0" r="0" b="0"/>
            <wp:docPr id="2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jpeg"/>
                    <pic:cNvPicPr/>
                  </pic:nvPicPr>
                  <pic:blipFill>
                    <a:blip r:embed="rId47" cstate="print"/>
                    <a:stretch>
                      <a:fillRect/>
                    </a:stretch>
                  </pic:blipFill>
                  <pic:spPr>
                    <a:xfrm>
                      <a:off x="0" y="0"/>
                      <a:ext cx="6526634" cy="8444865"/>
                    </a:xfrm>
                    <a:prstGeom prst="rect">
                      <a:avLst/>
                    </a:prstGeom>
                  </pic:spPr>
                </pic:pic>
              </a:graphicData>
            </a:graphic>
          </wp:inline>
        </w:drawing>
      </w:r>
    </w:p>
    <w:p w:rsidR="00D608AC" w:rsidRDefault="00D608AC">
      <w:pPr>
        <w:rPr>
          <w:rFonts w:ascii="Calibri"/>
          <w:sz w:val="20"/>
        </w:rPr>
        <w:sectPr w:rsidR="00D608AC">
          <w:headerReference w:type="default" r:id="rId48"/>
          <w:footerReference w:type="default" r:id="rId49"/>
          <w:pgSz w:w="12240" w:h="15840"/>
          <w:pgMar w:top="1000" w:right="720" w:bottom="280" w:left="980" w:header="0" w:footer="0" w:gutter="0"/>
          <w:cols w:space="720"/>
        </w:sectPr>
      </w:pPr>
    </w:p>
    <w:p w:rsidR="00D608AC" w:rsidRDefault="004A78D3">
      <w:pPr>
        <w:pStyle w:val="BodyText"/>
        <w:tabs>
          <w:tab w:val="left" w:pos="5015"/>
          <w:tab w:val="left" w:pos="8839"/>
        </w:tabs>
        <w:spacing w:before="75"/>
        <w:ind w:left="260"/>
        <w:rPr>
          <w:rFonts w:ascii="Arial"/>
        </w:rPr>
      </w:pPr>
      <w:r>
        <w:rPr>
          <w:rFonts w:ascii="Arial"/>
          <w:color w:val="17497B"/>
        </w:rPr>
        <w:t>AAUW Fairfax City</w:t>
      </w:r>
      <w:r>
        <w:rPr>
          <w:rFonts w:ascii="Arial"/>
          <w:color w:val="17497B"/>
          <w:spacing w:val="-2"/>
        </w:rPr>
        <w:t xml:space="preserve"> </w:t>
      </w:r>
      <w:r>
        <w:rPr>
          <w:rFonts w:ascii="Arial"/>
          <w:color w:val="17497B"/>
        </w:rPr>
        <w:t>(VA)</w:t>
      </w:r>
      <w:r>
        <w:rPr>
          <w:rFonts w:ascii="Arial"/>
          <w:color w:val="17497B"/>
          <w:spacing w:val="-2"/>
        </w:rPr>
        <w:t xml:space="preserve"> </w:t>
      </w:r>
      <w:r>
        <w:rPr>
          <w:rFonts w:ascii="Arial"/>
          <w:color w:val="17497B"/>
        </w:rPr>
        <w:t>Branch</w:t>
      </w:r>
      <w:r>
        <w:rPr>
          <w:rFonts w:ascii="Arial"/>
          <w:color w:val="17497B"/>
        </w:rPr>
        <w:tab/>
      </w:r>
      <w:r>
        <w:rPr>
          <w:rFonts w:ascii="Arial"/>
          <w:b/>
          <w:color w:val="17497B"/>
        </w:rPr>
        <w:t>FOCUS</w:t>
      </w:r>
      <w:r>
        <w:rPr>
          <w:rFonts w:ascii="Arial"/>
          <w:b/>
          <w:color w:val="17497B"/>
        </w:rPr>
        <w:tab/>
      </w:r>
      <w:r>
        <w:rPr>
          <w:rFonts w:ascii="Arial"/>
          <w:color w:val="17497B"/>
        </w:rPr>
        <w:t>Septem</w:t>
      </w:r>
      <w:r>
        <w:rPr>
          <w:rFonts w:ascii="Arial"/>
          <w:color w:val="17497B"/>
        </w:rPr>
        <w:t>ber</w:t>
      </w:r>
      <w:r>
        <w:rPr>
          <w:rFonts w:ascii="Arial"/>
          <w:color w:val="17497B"/>
          <w:spacing w:val="-8"/>
        </w:rPr>
        <w:t xml:space="preserve"> </w:t>
      </w:r>
      <w:r>
        <w:rPr>
          <w:rFonts w:ascii="Arial"/>
          <w:color w:val="17497B"/>
        </w:rPr>
        <w:t>2017</w:t>
      </w:r>
    </w:p>
    <w:p w:rsidR="00D608AC" w:rsidRDefault="004A78D3">
      <w:pPr>
        <w:pStyle w:val="BodyText"/>
        <w:rPr>
          <w:rFonts w:ascii="Arial"/>
          <w:sz w:val="13"/>
        </w:rPr>
      </w:pPr>
      <w:r>
        <w:pict>
          <v:line id="_x0000_s1034" style="position:absolute;z-index:1408;mso-wrap-distance-left:0;mso-wrap-distance-right:0;mso-position-horizontal-relative:page" from="47.2pt,10.45pt" to="583.1pt,9.85pt" strokecolor="#497dba">
            <w10:wrap type="topAndBottom" anchorx="page"/>
          </v:line>
        </w:pict>
      </w:r>
    </w:p>
    <w:p w:rsidR="00D608AC" w:rsidRDefault="00D608AC">
      <w:pPr>
        <w:pStyle w:val="BodyText"/>
        <w:rPr>
          <w:rFonts w:ascii="Arial"/>
          <w:sz w:val="20"/>
        </w:rPr>
      </w:pPr>
    </w:p>
    <w:p w:rsidR="00D608AC" w:rsidRDefault="00D608AC">
      <w:pPr>
        <w:pStyle w:val="BodyText"/>
        <w:spacing w:before="5"/>
        <w:rPr>
          <w:rFonts w:ascii="Arial"/>
          <w:sz w:val="26"/>
        </w:rPr>
      </w:pPr>
    </w:p>
    <w:p w:rsidR="00D608AC" w:rsidRDefault="00D608AC">
      <w:pPr>
        <w:rPr>
          <w:rFonts w:ascii="Arial"/>
          <w:sz w:val="26"/>
        </w:rPr>
        <w:sectPr w:rsidR="00D608AC">
          <w:headerReference w:type="default" r:id="rId50"/>
          <w:footerReference w:type="default" r:id="rId51"/>
          <w:pgSz w:w="12240" w:h="15840"/>
          <w:pgMar w:top="640" w:right="260" w:bottom="280" w:left="820" w:header="0" w:footer="0" w:gutter="0"/>
          <w:cols w:space="720"/>
        </w:sectPr>
      </w:pPr>
    </w:p>
    <w:p w:rsidR="00D608AC" w:rsidRDefault="004A78D3">
      <w:pPr>
        <w:spacing w:before="69"/>
        <w:ind w:left="260"/>
        <w:rPr>
          <w:rFonts w:ascii="Calibri"/>
          <w:sz w:val="16"/>
        </w:rPr>
      </w:pPr>
      <w:r>
        <w:rPr>
          <w:rFonts w:ascii="Calibri"/>
          <w:b/>
          <w:sz w:val="24"/>
        </w:rPr>
        <w:t>Branch Website</w:t>
      </w:r>
      <w:r>
        <w:rPr>
          <w:rFonts w:ascii="Calibri"/>
          <w:b/>
          <w:sz w:val="16"/>
        </w:rPr>
        <w:t xml:space="preserve">: </w:t>
      </w:r>
      <w:hyperlink r:id="rId52">
        <w:r>
          <w:rPr>
            <w:rFonts w:ascii="Calibri"/>
            <w:color w:val="0000FF"/>
            <w:sz w:val="16"/>
            <w:u w:val="single" w:color="0000FF"/>
          </w:rPr>
          <w:t>http://fairfaxcity-va.aauw.net/</w:t>
        </w:r>
      </w:hyperlink>
    </w:p>
    <w:p w:rsidR="00D608AC" w:rsidRDefault="004A78D3">
      <w:pPr>
        <w:pStyle w:val="Heading2"/>
        <w:spacing w:before="194"/>
      </w:pPr>
      <w:r>
        <w:t>Officers:</w:t>
      </w:r>
    </w:p>
    <w:p w:rsidR="00D608AC" w:rsidRDefault="004A78D3">
      <w:pPr>
        <w:tabs>
          <w:tab w:val="left" w:pos="1700"/>
        </w:tabs>
        <w:spacing w:before="1"/>
        <w:ind w:left="1700" w:right="397" w:hanging="1441"/>
        <w:rPr>
          <w:rFonts w:ascii="Calibri"/>
          <w:sz w:val="16"/>
        </w:rPr>
      </w:pPr>
      <w:r>
        <w:rPr>
          <w:rFonts w:ascii="Calibri"/>
          <w:sz w:val="16"/>
        </w:rPr>
        <w:t>President:</w:t>
      </w:r>
      <w:r>
        <w:rPr>
          <w:rFonts w:ascii="Calibri"/>
          <w:sz w:val="16"/>
        </w:rPr>
        <w:tab/>
        <w:t>Gale</w:t>
      </w:r>
      <w:r>
        <w:rPr>
          <w:rFonts w:ascii="Calibri"/>
          <w:spacing w:val="-5"/>
          <w:sz w:val="16"/>
        </w:rPr>
        <w:t xml:space="preserve"> </w:t>
      </w:r>
      <w:r>
        <w:rPr>
          <w:rFonts w:ascii="Calibri"/>
          <w:sz w:val="16"/>
        </w:rPr>
        <w:t>Rogers</w:t>
      </w:r>
      <w:r>
        <w:rPr>
          <w:rFonts w:ascii="Calibri"/>
          <w:sz w:val="16"/>
        </w:rPr>
        <w:t xml:space="preserve"> </w:t>
      </w:r>
      <w:hyperlink r:id="rId53">
        <w:r>
          <w:rPr>
            <w:rFonts w:ascii="Calibri"/>
            <w:color w:val="0000FF"/>
            <w:spacing w:val="-1"/>
            <w:sz w:val="16"/>
            <w:u w:val="single" w:color="0000FF"/>
          </w:rPr>
          <w:t>gale.rogers@denkifuro.com</w:t>
        </w:r>
      </w:hyperlink>
    </w:p>
    <w:p w:rsidR="00D608AC" w:rsidRDefault="004A78D3">
      <w:pPr>
        <w:spacing w:line="194" w:lineRule="exact"/>
        <w:ind w:left="260"/>
        <w:rPr>
          <w:rFonts w:ascii="Calibri"/>
          <w:sz w:val="16"/>
        </w:rPr>
      </w:pPr>
      <w:r>
        <w:rPr>
          <w:rFonts w:ascii="Calibri"/>
          <w:sz w:val="16"/>
        </w:rPr>
        <w:t>Program Vice President:</w:t>
      </w:r>
    </w:p>
    <w:p w:rsidR="00D608AC" w:rsidRDefault="004A78D3">
      <w:pPr>
        <w:spacing w:before="2"/>
        <w:ind w:left="1700" w:right="932"/>
        <w:rPr>
          <w:rFonts w:ascii="Calibri"/>
          <w:sz w:val="16"/>
        </w:rPr>
      </w:pPr>
      <w:r>
        <w:rPr>
          <w:rFonts w:ascii="Calibri"/>
          <w:sz w:val="16"/>
        </w:rPr>
        <w:t xml:space="preserve">Dianne Blais </w:t>
      </w:r>
      <w:hyperlink r:id="rId54">
        <w:r>
          <w:rPr>
            <w:rFonts w:ascii="Calibri"/>
            <w:color w:val="0000FF"/>
            <w:sz w:val="16"/>
            <w:u w:val="single" w:color="0000FF"/>
          </w:rPr>
          <w:t>rubato12@aol.com</w:t>
        </w:r>
      </w:hyperlink>
      <w:r>
        <w:rPr>
          <w:rFonts w:ascii="Calibri"/>
          <w:color w:val="0000FF"/>
          <w:sz w:val="16"/>
          <w:u w:val="single" w:color="0000FF"/>
        </w:rPr>
        <w:t xml:space="preserve"> </w:t>
      </w:r>
      <w:r>
        <w:rPr>
          <w:rFonts w:ascii="Calibri"/>
          <w:sz w:val="16"/>
        </w:rPr>
        <w:t>Kitty Lou Smith</w:t>
      </w:r>
    </w:p>
    <w:p w:rsidR="00D608AC" w:rsidRDefault="004A78D3">
      <w:pPr>
        <w:spacing w:before="1"/>
        <w:ind w:left="260" w:right="459" w:firstLine="1440"/>
        <w:rPr>
          <w:rFonts w:ascii="Calibri"/>
          <w:sz w:val="16"/>
        </w:rPr>
      </w:pPr>
      <w:hyperlink r:id="rId55">
        <w:r>
          <w:rPr>
            <w:rFonts w:ascii="Calibri"/>
            <w:color w:val="0000FF"/>
            <w:sz w:val="16"/>
            <w:u w:val="single" w:color="0000FF"/>
          </w:rPr>
          <w:t>mailto:kittysmith@cox.net</w:t>
        </w:r>
      </w:hyperlink>
      <w:r>
        <w:rPr>
          <w:rFonts w:ascii="Calibri"/>
          <w:color w:val="0000FF"/>
          <w:sz w:val="16"/>
          <w:u w:val="single" w:color="0000FF"/>
        </w:rPr>
        <w:t xml:space="preserve"> </w:t>
      </w:r>
      <w:r>
        <w:rPr>
          <w:rFonts w:ascii="Calibri"/>
          <w:sz w:val="16"/>
        </w:rPr>
        <w:t>Membership Vice President:</w:t>
      </w:r>
    </w:p>
    <w:p w:rsidR="00D608AC" w:rsidRDefault="004A78D3">
      <w:pPr>
        <w:spacing w:before="1"/>
        <w:ind w:left="1700" w:right="767"/>
        <w:rPr>
          <w:rFonts w:ascii="Calibri"/>
          <w:sz w:val="16"/>
        </w:rPr>
      </w:pPr>
      <w:r>
        <w:rPr>
          <w:rFonts w:ascii="Calibri"/>
          <w:sz w:val="16"/>
        </w:rPr>
        <w:t xml:space="preserve">Joan Dimengo </w:t>
      </w:r>
      <w:hyperlink r:id="rId56">
        <w:r>
          <w:rPr>
            <w:rFonts w:ascii="Calibri"/>
            <w:color w:val="0000FF"/>
            <w:sz w:val="16"/>
            <w:u w:val="single" w:color="0000FF"/>
          </w:rPr>
          <w:t>jdimengo@gmail.com</w:t>
        </w:r>
      </w:hyperlink>
    </w:p>
    <w:p w:rsidR="00D608AC" w:rsidRDefault="004A78D3">
      <w:pPr>
        <w:tabs>
          <w:tab w:val="left" w:pos="1700"/>
        </w:tabs>
        <w:ind w:left="1700" w:right="577" w:hanging="1441"/>
        <w:rPr>
          <w:rFonts w:ascii="Calibri"/>
          <w:sz w:val="16"/>
        </w:rPr>
      </w:pPr>
      <w:r>
        <w:rPr>
          <w:rFonts w:ascii="Calibri"/>
          <w:sz w:val="16"/>
        </w:rPr>
        <w:t>Secretary:</w:t>
      </w:r>
      <w:r>
        <w:rPr>
          <w:rFonts w:ascii="Calibri"/>
          <w:sz w:val="16"/>
        </w:rPr>
        <w:tab/>
        <w:t>Anita</w:t>
      </w:r>
      <w:r>
        <w:rPr>
          <w:rFonts w:ascii="Calibri"/>
          <w:spacing w:val="-7"/>
          <w:sz w:val="16"/>
        </w:rPr>
        <w:t xml:space="preserve"> </w:t>
      </w:r>
      <w:r>
        <w:rPr>
          <w:rFonts w:ascii="Calibri"/>
          <w:sz w:val="16"/>
        </w:rPr>
        <w:t>Light</w:t>
      </w:r>
      <w:r>
        <w:rPr>
          <w:rFonts w:ascii="Calibri"/>
          <w:spacing w:val="-1"/>
          <w:sz w:val="16"/>
        </w:rPr>
        <w:t xml:space="preserve"> </w:t>
      </w:r>
      <w:hyperlink r:id="rId57">
        <w:r>
          <w:rPr>
            <w:rFonts w:ascii="Calibri"/>
            <w:color w:val="0000FF"/>
            <w:spacing w:val="-1"/>
            <w:sz w:val="16"/>
            <w:u w:val="single" w:color="0000FF"/>
          </w:rPr>
          <w:t>anita.light95@gmail.com</w:t>
        </w:r>
      </w:hyperlink>
    </w:p>
    <w:p w:rsidR="00D608AC" w:rsidRDefault="004A78D3">
      <w:pPr>
        <w:tabs>
          <w:tab w:val="left" w:pos="1700"/>
        </w:tabs>
        <w:spacing w:line="242" w:lineRule="auto"/>
        <w:ind w:left="1700" w:right="832" w:hanging="1441"/>
        <w:rPr>
          <w:rFonts w:ascii="Calibri"/>
          <w:sz w:val="16"/>
        </w:rPr>
      </w:pPr>
      <w:r>
        <w:rPr>
          <w:rFonts w:ascii="Calibri"/>
          <w:sz w:val="16"/>
        </w:rPr>
        <w:t>Treasurer:</w:t>
      </w:r>
      <w:r>
        <w:rPr>
          <w:rFonts w:ascii="Calibri"/>
          <w:sz w:val="16"/>
        </w:rPr>
        <w:tab/>
        <w:t>Dottie</w:t>
      </w:r>
      <w:r>
        <w:rPr>
          <w:rFonts w:ascii="Calibri"/>
          <w:spacing w:val="-6"/>
          <w:sz w:val="16"/>
        </w:rPr>
        <w:t xml:space="preserve"> </w:t>
      </w:r>
      <w:r>
        <w:rPr>
          <w:rFonts w:ascii="Calibri"/>
          <w:sz w:val="16"/>
        </w:rPr>
        <w:t>Joslin</w:t>
      </w:r>
      <w:r>
        <w:rPr>
          <w:rFonts w:ascii="Calibri"/>
          <w:sz w:val="16"/>
        </w:rPr>
        <w:t xml:space="preserve"> </w:t>
      </w:r>
      <w:hyperlink r:id="rId58">
        <w:r>
          <w:rPr>
            <w:rFonts w:ascii="Calibri"/>
            <w:color w:val="0000FF"/>
            <w:spacing w:val="-1"/>
            <w:sz w:val="16"/>
            <w:u w:val="single" w:color="0000FF"/>
          </w:rPr>
          <w:t>j.joslin3@verizon.net</w:t>
        </w:r>
      </w:hyperlink>
    </w:p>
    <w:p w:rsidR="00D608AC" w:rsidRDefault="004A78D3">
      <w:pPr>
        <w:spacing w:line="192" w:lineRule="exact"/>
        <w:ind w:left="260"/>
        <w:rPr>
          <w:rFonts w:ascii="Calibri"/>
          <w:sz w:val="16"/>
        </w:rPr>
      </w:pPr>
      <w:r>
        <w:rPr>
          <w:rFonts w:ascii="Calibri"/>
          <w:sz w:val="16"/>
        </w:rPr>
        <w:t>AAUW Funds and Scholarship:</w:t>
      </w:r>
    </w:p>
    <w:p w:rsidR="00D608AC" w:rsidRDefault="004A78D3">
      <w:pPr>
        <w:ind w:left="1700" w:right="391"/>
        <w:rPr>
          <w:rFonts w:ascii="Calibri"/>
          <w:sz w:val="16"/>
        </w:rPr>
      </w:pPr>
      <w:r>
        <w:rPr>
          <w:rFonts w:ascii="Calibri"/>
          <w:sz w:val="16"/>
        </w:rPr>
        <w:t>Paul</w:t>
      </w:r>
      <w:r>
        <w:rPr>
          <w:rFonts w:ascii="Calibri"/>
          <w:sz w:val="16"/>
        </w:rPr>
        <w:t xml:space="preserve">ette Miller </w:t>
      </w:r>
      <w:hyperlink r:id="rId59">
        <w:r>
          <w:rPr>
            <w:rFonts w:ascii="Calibri"/>
            <w:color w:val="0000FF"/>
            <w:sz w:val="16"/>
            <w:u w:val="single" w:color="0000FF"/>
          </w:rPr>
          <w:t>psmiller10847@verizon.net</w:t>
        </w:r>
      </w:hyperlink>
    </w:p>
    <w:p w:rsidR="00D608AC" w:rsidRDefault="004A78D3">
      <w:pPr>
        <w:tabs>
          <w:tab w:val="left" w:pos="1700"/>
        </w:tabs>
        <w:spacing w:line="194" w:lineRule="exact"/>
        <w:ind w:left="260"/>
        <w:rPr>
          <w:rFonts w:ascii="Calibri"/>
          <w:sz w:val="16"/>
        </w:rPr>
      </w:pPr>
      <w:r>
        <w:rPr>
          <w:rFonts w:ascii="Calibri"/>
          <w:sz w:val="16"/>
        </w:rPr>
        <w:t>Communication:</w:t>
      </w:r>
      <w:r>
        <w:rPr>
          <w:rFonts w:ascii="Calibri"/>
          <w:sz w:val="16"/>
        </w:rPr>
        <w:tab/>
        <w:t>Leslie</w:t>
      </w:r>
      <w:r>
        <w:rPr>
          <w:rFonts w:ascii="Calibri"/>
          <w:spacing w:val="-9"/>
          <w:sz w:val="16"/>
        </w:rPr>
        <w:t xml:space="preserve"> </w:t>
      </w:r>
      <w:r>
        <w:rPr>
          <w:rFonts w:ascii="Calibri"/>
          <w:sz w:val="16"/>
        </w:rPr>
        <w:t>Vandivere</w:t>
      </w:r>
    </w:p>
    <w:p w:rsidR="00D608AC" w:rsidRDefault="004A78D3">
      <w:pPr>
        <w:tabs>
          <w:tab w:val="left" w:pos="1700"/>
        </w:tabs>
        <w:ind w:left="260" w:right="911" w:firstLine="1440"/>
        <w:rPr>
          <w:rFonts w:ascii="Calibri"/>
          <w:sz w:val="16"/>
        </w:rPr>
      </w:pPr>
      <w:r>
        <w:pict>
          <v:line id="_x0000_s1033" style="position:absolute;left:0;text-align:left;z-index:-33088;mso-position-horizontal-relative:page" from="126pt,8.8pt" to="190.95pt,8.8pt" strokecolor="blue" strokeweight=".48pt">
            <w10:wrap anchorx="page"/>
          </v:line>
        </w:pict>
      </w:r>
      <w:hyperlink r:id="rId60">
        <w:r>
          <w:rPr>
            <w:rFonts w:ascii="Calibri"/>
            <w:color w:val="0000FF"/>
            <w:spacing w:val="-1"/>
            <w:sz w:val="16"/>
          </w:rPr>
          <w:t>lvandivere@cox.net</w:t>
        </w:r>
      </w:hyperlink>
      <w:r>
        <w:rPr>
          <w:rFonts w:ascii="Calibri"/>
          <w:color w:val="0000FF"/>
          <w:spacing w:val="-1"/>
          <w:sz w:val="16"/>
        </w:rPr>
        <w:t xml:space="preserve"> </w:t>
      </w:r>
      <w:r>
        <w:rPr>
          <w:rFonts w:ascii="Calibri"/>
          <w:sz w:val="16"/>
        </w:rPr>
        <w:t>Newsletter</w:t>
      </w:r>
      <w:r>
        <w:rPr>
          <w:rFonts w:ascii="Calibri"/>
          <w:spacing w:val="-4"/>
          <w:sz w:val="16"/>
        </w:rPr>
        <w:t xml:space="preserve"> </w:t>
      </w:r>
      <w:r>
        <w:rPr>
          <w:rFonts w:ascii="Calibri"/>
          <w:sz w:val="16"/>
        </w:rPr>
        <w:t>Editor:</w:t>
      </w:r>
      <w:r>
        <w:rPr>
          <w:rFonts w:ascii="Calibri"/>
          <w:sz w:val="16"/>
        </w:rPr>
        <w:tab/>
        <w:t>Jan</w:t>
      </w:r>
      <w:r>
        <w:rPr>
          <w:rFonts w:ascii="Calibri"/>
          <w:spacing w:val="-2"/>
          <w:sz w:val="16"/>
        </w:rPr>
        <w:t xml:space="preserve"> </w:t>
      </w:r>
      <w:r>
        <w:rPr>
          <w:rFonts w:ascii="Calibri"/>
          <w:sz w:val="16"/>
        </w:rPr>
        <w:t>Humphrey</w:t>
      </w:r>
    </w:p>
    <w:p w:rsidR="00D608AC" w:rsidRDefault="004A78D3">
      <w:pPr>
        <w:tabs>
          <w:tab w:val="left" w:pos="1700"/>
        </w:tabs>
        <w:ind w:left="260" w:right="716" w:firstLine="1440"/>
        <w:rPr>
          <w:rFonts w:ascii="Calibri"/>
          <w:sz w:val="16"/>
        </w:rPr>
      </w:pPr>
      <w:hyperlink r:id="rId61">
        <w:r>
          <w:rPr>
            <w:rFonts w:ascii="Calibri"/>
            <w:color w:val="0000FF"/>
            <w:spacing w:val="-1"/>
            <w:sz w:val="16"/>
            <w:u w:val="single" w:color="0000FF"/>
          </w:rPr>
          <w:t>dandjhumph@aol.com</w:t>
        </w:r>
      </w:hyperlink>
      <w:r>
        <w:rPr>
          <w:rFonts w:ascii="Calibri"/>
          <w:color w:val="0000FF"/>
          <w:spacing w:val="-1"/>
          <w:sz w:val="16"/>
          <w:u w:val="single" w:color="0000FF"/>
        </w:rPr>
        <w:t xml:space="preserve"> </w:t>
      </w:r>
      <w:r>
        <w:rPr>
          <w:rFonts w:ascii="Calibri"/>
          <w:sz w:val="16"/>
        </w:rPr>
        <w:t>Web</w:t>
      </w:r>
      <w:r>
        <w:rPr>
          <w:rFonts w:ascii="Calibri"/>
          <w:spacing w:val="-2"/>
          <w:sz w:val="16"/>
        </w:rPr>
        <w:t xml:space="preserve"> </w:t>
      </w:r>
      <w:r>
        <w:rPr>
          <w:rFonts w:ascii="Calibri"/>
          <w:sz w:val="16"/>
        </w:rPr>
        <w:t>Manager:</w:t>
      </w:r>
      <w:r>
        <w:rPr>
          <w:rFonts w:ascii="Calibri"/>
          <w:sz w:val="16"/>
        </w:rPr>
        <w:tab/>
        <w:t>Leslie</w:t>
      </w:r>
      <w:r>
        <w:rPr>
          <w:rFonts w:ascii="Calibri"/>
          <w:spacing w:val="-8"/>
          <w:sz w:val="16"/>
        </w:rPr>
        <w:t xml:space="preserve"> </w:t>
      </w:r>
      <w:r>
        <w:rPr>
          <w:rFonts w:ascii="Calibri"/>
          <w:sz w:val="16"/>
        </w:rPr>
        <w:t>Vandivere</w:t>
      </w:r>
    </w:p>
    <w:p w:rsidR="00D608AC" w:rsidRDefault="004A78D3">
      <w:pPr>
        <w:spacing w:line="194" w:lineRule="exact"/>
        <w:ind w:left="1700"/>
        <w:rPr>
          <w:rFonts w:ascii="Calibri"/>
          <w:sz w:val="16"/>
        </w:rPr>
      </w:pPr>
      <w:r>
        <w:pict>
          <v:line id="_x0000_s1032" style="position:absolute;left:0;text-align:left;z-index:-33064;mso-position-horizontal-relative:page" from="126pt,8.75pt" to="190.95pt,8.75pt" strokecolor="blue" strokeweight=".48pt">
            <w10:wrap anchorx="page"/>
          </v:line>
        </w:pict>
      </w:r>
      <w:hyperlink r:id="rId62">
        <w:r>
          <w:rPr>
            <w:rFonts w:ascii="Calibri"/>
            <w:color w:val="0000FF"/>
            <w:sz w:val="16"/>
          </w:rPr>
          <w:t>lvandivere@cox.net</w:t>
        </w:r>
      </w:hyperlink>
    </w:p>
    <w:p w:rsidR="00D608AC" w:rsidRDefault="00D608AC">
      <w:pPr>
        <w:pStyle w:val="BodyText"/>
        <w:spacing w:before="7"/>
        <w:rPr>
          <w:rFonts w:ascii="Calibri"/>
          <w:sz w:val="19"/>
        </w:rPr>
      </w:pPr>
    </w:p>
    <w:p w:rsidR="00D608AC" w:rsidRDefault="004A78D3">
      <w:pPr>
        <w:pStyle w:val="Heading2"/>
        <w:spacing w:before="0" w:line="293" w:lineRule="exact"/>
      </w:pPr>
      <w:r>
        <w:t>Branch Event Chairs:</w:t>
      </w:r>
    </w:p>
    <w:p w:rsidR="00D608AC" w:rsidRDefault="004A78D3">
      <w:pPr>
        <w:spacing w:line="195" w:lineRule="exact"/>
        <w:ind w:left="260"/>
        <w:rPr>
          <w:rFonts w:ascii="Calibri"/>
          <w:sz w:val="16"/>
        </w:rPr>
      </w:pPr>
      <w:r>
        <w:rPr>
          <w:rFonts w:ascii="Calibri"/>
          <w:sz w:val="16"/>
        </w:rPr>
        <w:t>Book and Author Luncheon:</w:t>
      </w:r>
    </w:p>
    <w:p w:rsidR="00D608AC" w:rsidRDefault="004A78D3">
      <w:pPr>
        <w:spacing w:before="2"/>
        <w:ind w:left="1700" w:right="775"/>
        <w:rPr>
          <w:rFonts w:ascii="Calibri"/>
          <w:sz w:val="16"/>
        </w:rPr>
      </w:pPr>
      <w:r>
        <w:rPr>
          <w:rFonts w:ascii="Calibri"/>
          <w:sz w:val="16"/>
        </w:rPr>
        <w:t xml:space="preserve">Barbara Klementz </w:t>
      </w:r>
      <w:hyperlink r:id="rId63">
        <w:r>
          <w:rPr>
            <w:rFonts w:ascii="Calibri"/>
            <w:color w:val="0000FF"/>
            <w:sz w:val="16"/>
            <w:u w:val="single" w:color="0000FF"/>
          </w:rPr>
          <w:t>brbklm5@verizon.net</w:t>
        </w:r>
      </w:hyperlink>
      <w:r>
        <w:rPr>
          <w:rFonts w:ascii="Calibri"/>
          <w:color w:val="0000FF"/>
          <w:sz w:val="16"/>
          <w:u w:val="single" w:color="0000FF"/>
        </w:rPr>
        <w:t xml:space="preserve"> </w:t>
      </w:r>
      <w:r>
        <w:rPr>
          <w:rFonts w:ascii="Calibri"/>
          <w:sz w:val="16"/>
        </w:rPr>
        <w:t>Suzanne Mahoney</w:t>
      </w:r>
    </w:p>
    <w:p w:rsidR="00D608AC" w:rsidRDefault="00D608AC">
      <w:pPr>
        <w:pStyle w:val="BodyText"/>
        <w:rPr>
          <w:rFonts w:ascii="Calibri"/>
          <w:sz w:val="5"/>
        </w:rPr>
      </w:pPr>
    </w:p>
    <w:p w:rsidR="00D608AC" w:rsidRDefault="004A78D3">
      <w:pPr>
        <w:pStyle w:val="BodyText"/>
        <w:ind w:left="350"/>
        <w:rPr>
          <w:rFonts w:ascii="Calibri"/>
          <w:sz w:val="20"/>
        </w:rPr>
      </w:pPr>
      <w:r>
        <w:rPr>
          <w:rFonts w:ascii="Calibri"/>
          <w:noProof/>
          <w:sz w:val="20"/>
        </w:rPr>
        <w:drawing>
          <wp:inline distT="0" distB="0" distL="0" distR="0">
            <wp:extent cx="788669" cy="788670"/>
            <wp:effectExtent l="0" t="0" r="0" b="0"/>
            <wp:docPr id="2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64" cstate="print"/>
                    <a:stretch>
                      <a:fillRect/>
                    </a:stretch>
                  </pic:blipFill>
                  <pic:spPr>
                    <a:xfrm>
                      <a:off x="0" y="0"/>
                      <a:ext cx="788669" cy="788670"/>
                    </a:xfrm>
                    <a:prstGeom prst="rect">
                      <a:avLst/>
                    </a:prstGeom>
                  </pic:spPr>
                </pic:pic>
              </a:graphicData>
            </a:graphic>
          </wp:inline>
        </w:drawing>
      </w:r>
    </w:p>
    <w:p w:rsidR="00D608AC" w:rsidRDefault="004A78D3">
      <w:pPr>
        <w:spacing w:before="68" w:line="195" w:lineRule="exact"/>
        <w:ind w:left="2160" w:right="2147"/>
        <w:jc w:val="center"/>
        <w:rPr>
          <w:rFonts w:ascii="Calibri"/>
          <w:sz w:val="16"/>
        </w:rPr>
      </w:pPr>
      <w:r>
        <w:br w:type="column"/>
      </w:r>
      <w:hyperlink r:id="rId65">
        <w:r>
          <w:rPr>
            <w:rFonts w:ascii="Calibri"/>
            <w:color w:val="0000FF"/>
            <w:sz w:val="16"/>
            <w:u w:val="single" w:color="0000FF"/>
          </w:rPr>
          <w:t>suzanne070946@mac.com</w:t>
        </w:r>
      </w:hyperlink>
    </w:p>
    <w:p w:rsidR="00D608AC" w:rsidRDefault="004A78D3">
      <w:pPr>
        <w:tabs>
          <w:tab w:val="left" w:pos="2179"/>
        </w:tabs>
        <w:ind w:left="2180" w:right="2164" w:hanging="1440"/>
        <w:rPr>
          <w:rFonts w:ascii="Calibri"/>
          <w:sz w:val="16"/>
        </w:rPr>
      </w:pPr>
      <w:r>
        <w:rPr>
          <w:rFonts w:ascii="Calibri"/>
          <w:sz w:val="16"/>
        </w:rPr>
        <w:t>STEMtastics:</w:t>
      </w:r>
      <w:r>
        <w:rPr>
          <w:rFonts w:ascii="Calibri"/>
          <w:sz w:val="16"/>
        </w:rPr>
        <w:tab/>
        <w:t>Suzanne</w:t>
      </w:r>
      <w:r>
        <w:rPr>
          <w:rFonts w:ascii="Calibri"/>
          <w:spacing w:val="-8"/>
          <w:sz w:val="16"/>
        </w:rPr>
        <w:t xml:space="preserve"> </w:t>
      </w:r>
      <w:r>
        <w:rPr>
          <w:rFonts w:ascii="Calibri"/>
          <w:sz w:val="16"/>
        </w:rPr>
        <w:t>Mahoney</w:t>
      </w:r>
      <w:r>
        <w:rPr>
          <w:rFonts w:ascii="Calibri"/>
          <w:sz w:val="16"/>
        </w:rPr>
        <w:t xml:space="preserve"> </w:t>
      </w:r>
      <w:hyperlink r:id="rId66">
        <w:r>
          <w:rPr>
            <w:rFonts w:ascii="Calibri"/>
            <w:color w:val="0000FF"/>
            <w:spacing w:val="-1"/>
            <w:sz w:val="16"/>
            <w:u w:val="single" w:color="0000FF"/>
          </w:rPr>
          <w:t>suzanne070946@mac.com</w:t>
        </w:r>
      </w:hyperlink>
    </w:p>
    <w:p w:rsidR="00D608AC" w:rsidRDefault="00D608AC">
      <w:pPr>
        <w:pStyle w:val="BodyText"/>
        <w:spacing w:before="1"/>
        <w:rPr>
          <w:rFonts w:ascii="Calibri"/>
          <w:sz w:val="20"/>
        </w:rPr>
      </w:pPr>
    </w:p>
    <w:p w:rsidR="00D608AC" w:rsidRDefault="004A78D3">
      <w:pPr>
        <w:pStyle w:val="Heading2"/>
        <w:spacing w:before="0"/>
        <w:ind w:left="740"/>
      </w:pPr>
      <w:r>
        <w:t>Interest Group Chairs:</w:t>
      </w:r>
    </w:p>
    <w:p w:rsidR="00D608AC" w:rsidRDefault="00D608AC">
      <w:pPr>
        <w:pStyle w:val="BodyText"/>
        <w:spacing w:before="6"/>
        <w:rPr>
          <w:rFonts w:ascii="Calibri"/>
          <w:b/>
          <w:sz w:val="22"/>
        </w:rPr>
      </w:pPr>
    </w:p>
    <w:p w:rsidR="00D608AC" w:rsidRDefault="004A78D3">
      <w:pPr>
        <w:spacing w:line="195" w:lineRule="exact"/>
        <w:ind w:left="740"/>
        <w:rPr>
          <w:rFonts w:ascii="Calibri"/>
          <w:sz w:val="16"/>
        </w:rPr>
      </w:pPr>
      <w:r>
        <w:rPr>
          <w:rFonts w:ascii="Calibri"/>
          <w:sz w:val="16"/>
        </w:rPr>
        <w:t>Afternoon Literature: Jean Arnold</w:t>
      </w:r>
    </w:p>
    <w:p w:rsidR="00D608AC" w:rsidRDefault="004A78D3">
      <w:pPr>
        <w:spacing w:line="195" w:lineRule="exact"/>
        <w:ind w:left="2900"/>
        <w:rPr>
          <w:rFonts w:ascii="Calibri"/>
          <w:sz w:val="16"/>
        </w:rPr>
      </w:pPr>
      <w:hyperlink r:id="rId67">
        <w:r>
          <w:rPr>
            <w:rFonts w:ascii="Calibri"/>
            <w:color w:val="0000FF"/>
            <w:sz w:val="16"/>
            <w:u w:val="single" w:color="0000FF"/>
          </w:rPr>
          <w:t>arnoldjh52@aol.com</w:t>
        </w:r>
      </w:hyperlink>
    </w:p>
    <w:p w:rsidR="00D608AC" w:rsidRDefault="004A78D3">
      <w:pPr>
        <w:tabs>
          <w:tab w:val="left" w:pos="2900"/>
        </w:tabs>
        <w:spacing w:before="1"/>
        <w:ind w:left="2900" w:right="1400" w:hanging="2161"/>
        <w:rPr>
          <w:rFonts w:ascii="Calibri"/>
          <w:sz w:val="16"/>
        </w:rPr>
      </w:pPr>
      <w:r>
        <w:rPr>
          <w:rFonts w:ascii="Calibri"/>
          <w:sz w:val="16"/>
        </w:rPr>
        <w:t>Night</w:t>
      </w:r>
      <w:r>
        <w:rPr>
          <w:rFonts w:ascii="Calibri"/>
          <w:spacing w:val="-3"/>
          <w:sz w:val="16"/>
        </w:rPr>
        <w:t xml:space="preserve"> </w:t>
      </w:r>
      <w:r>
        <w:rPr>
          <w:rFonts w:ascii="Calibri"/>
          <w:sz w:val="16"/>
        </w:rPr>
        <w:t>Owls:</w:t>
      </w:r>
      <w:r>
        <w:rPr>
          <w:rFonts w:ascii="Calibri"/>
          <w:sz w:val="16"/>
        </w:rPr>
        <w:tab/>
        <w:t>Paulette</w:t>
      </w:r>
      <w:r>
        <w:rPr>
          <w:rFonts w:ascii="Calibri"/>
          <w:spacing w:val="-7"/>
          <w:sz w:val="16"/>
        </w:rPr>
        <w:t xml:space="preserve"> </w:t>
      </w:r>
      <w:r>
        <w:rPr>
          <w:rFonts w:ascii="Calibri"/>
          <w:sz w:val="16"/>
        </w:rPr>
        <w:t>Miller</w:t>
      </w:r>
      <w:r>
        <w:rPr>
          <w:rFonts w:ascii="Calibri"/>
          <w:sz w:val="16"/>
        </w:rPr>
        <w:t xml:space="preserve"> </w:t>
      </w:r>
      <w:hyperlink r:id="rId68">
        <w:r>
          <w:rPr>
            <w:rFonts w:ascii="Calibri"/>
            <w:color w:val="0000FF"/>
            <w:spacing w:val="-1"/>
            <w:sz w:val="16"/>
            <w:u w:val="single" w:color="0000FF"/>
          </w:rPr>
          <w:t>psmiller10847@verizon.net</w:t>
        </w:r>
      </w:hyperlink>
    </w:p>
    <w:p w:rsidR="00D608AC" w:rsidRDefault="004A78D3">
      <w:pPr>
        <w:tabs>
          <w:tab w:val="left" w:pos="2900"/>
        </w:tabs>
        <w:ind w:left="2900" w:right="1681" w:hanging="2161"/>
        <w:rPr>
          <w:rFonts w:ascii="Calibri"/>
          <w:sz w:val="16"/>
        </w:rPr>
      </w:pPr>
      <w:r>
        <w:rPr>
          <w:rFonts w:ascii="Calibri"/>
          <w:sz w:val="16"/>
        </w:rPr>
        <w:t>Salon</w:t>
      </w:r>
      <w:r>
        <w:rPr>
          <w:rFonts w:ascii="Calibri"/>
          <w:spacing w:val="-3"/>
          <w:sz w:val="16"/>
        </w:rPr>
        <w:t xml:space="preserve"> </w:t>
      </w:r>
      <w:r>
        <w:rPr>
          <w:rFonts w:ascii="Calibri"/>
          <w:sz w:val="16"/>
        </w:rPr>
        <w:t>Discussion</w:t>
      </w:r>
      <w:r>
        <w:rPr>
          <w:rFonts w:ascii="Calibri"/>
          <w:spacing w:val="-1"/>
          <w:sz w:val="16"/>
        </w:rPr>
        <w:t xml:space="preserve"> </w:t>
      </w:r>
      <w:r>
        <w:rPr>
          <w:rFonts w:ascii="Calibri"/>
          <w:sz w:val="16"/>
        </w:rPr>
        <w:t>Group:</w:t>
      </w:r>
      <w:r>
        <w:rPr>
          <w:rFonts w:ascii="Calibri"/>
          <w:sz w:val="16"/>
        </w:rPr>
        <w:tab/>
        <w:t>Kay</w:t>
      </w:r>
      <w:r>
        <w:rPr>
          <w:rFonts w:ascii="Calibri"/>
          <w:spacing w:val="-7"/>
          <w:sz w:val="16"/>
        </w:rPr>
        <w:t xml:space="preserve"> </w:t>
      </w:r>
      <w:r>
        <w:rPr>
          <w:rFonts w:ascii="Calibri"/>
          <w:sz w:val="16"/>
        </w:rPr>
        <w:t>Corbett</w:t>
      </w:r>
      <w:r>
        <w:rPr>
          <w:rFonts w:ascii="Calibri"/>
          <w:sz w:val="16"/>
        </w:rPr>
        <w:t xml:space="preserve"> </w:t>
      </w:r>
      <w:hyperlink r:id="rId69">
        <w:r>
          <w:rPr>
            <w:rFonts w:ascii="Calibri"/>
            <w:color w:val="0000FF"/>
            <w:spacing w:val="-1"/>
            <w:sz w:val="16"/>
            <w:u w:val="single" w:color="0000FF"/>
          </w:rPr>
          <w:t>kaycorbett1@msn.com</w:t>
        </w:r>
      </w:hyperlink>
    </w:p>
    <w:p w:rsidR="00D608AC" w:rsidRDefault="004A78D3">
      <w:pPr>
        <w:tabs>
          <w:tab w:val="left" w:pos="2900"/>
        </w:tabs>
        <w:ind w:left="2900" w:right="1940" w:hanging="2161"/>
        <w:rPr>
          <w:rFonts w:ascii="Calibri"/>
          <w:sz w:val="16"/>
        </w:rPr>
      </w:pPr>
      <w:r>
        <w:pict>
          <v:group id="_x0000_s1028" style="position:absolute;left:0;text-align:left;margin-left:240.55pt;margin-top:65.45pt;width:269.45pt;height:144.75pt;z-index:1528;mso-position-horizontal-relative:page" coordorigin="4811,1309" coordsize="5389,2895">
            <v:rect id="_x0000_s1031" style="position:absolute;left:4819;top:1316;width:5374;height:2880" filled="f"/>
            <v:shape id="_x0000_s1030" type="#_x0000_t75" style="position:absolute;left:7061;top:1396;width:889;height:651">
              <v:imagedata r:id="rId70" o:title=""/>
            </v:shape>
            <v:shape id="_x0000_s1029" type="#_x0000_t202" style="position:absolute;left:4811;top:1309;width:5389;height:2895" filled="f" stroked="f">
              <v:textbox inset="0,0,0,0">
                <w:txbxContent>
                  <w:p w:rsidR="00D608AC" w:rsidRDefault="00D608AC">
                    <w:pPr>
                      <w:rPr>
                        <w:rFonts w:ascii="Times New Roman"/>
                        <w:sz w:val="30"/>
                      </w:rPr>
                    </w:pPr>
                  </w:p>
                  <w:p w:rsidR="00D608AC" w:rsidRDefault="00D608AC">
                    <w:pPr>
                      <w:spacing w:before="11"/>
                      <w:rPr>
                        <w:rFonts w:ascii="Times New Roman"/>
                        <w:sz w:val="33"/>
                      </w:rPr>
                    </w:pPr>
                  </w:p>
                  <w:p w:rsidR="00D608AC" w:rsidRDefault="004A78D3">
                    <w:pPr>
                      <w:spacing w:line="321" w:lineRule="exact"/>
                      <w:ind w:left="1589" w:right="1589"/>
                      <w:jc w:val="center"/>
                      <w:rPr>
                        <w:rFonts w:ascii="Times New Roman"/>
                        <w:b/>
                        <w:sz w:val="28"/>
                      </w:rPr>
                    </w:pPr>
                    <w:r>
                      <w:rPr>
                        <w:rFonts w:ascii="Times New Roman"/>
                        <w:b/>
                        <w:sz w:val="28"/>
                      </w:rPr>
                      <w:t>Penny C. Welke</w:t>
                    </w:r>
                  </w:p>
                  <w:p w:rsidR="00D608AC" w:rsidRDefault="004A78D3">
                    <w:pPr>
                      <w:spacing w:line="321" w:lineRule="exact"/>
                      <w:ind w:left="1590" w:right="1589"/>
                      <w:jc w:val="center"/>
                      <w:rPr>
                        <w:rFonts w:ascii="Times New Roman"/>
                      </w:rPr>
                    </w:pPr>
                    <w:r>
                      <w:rPr>
                        <w:rFonts w:ascii="Times New Roman"/>
                        <w:sz w:val="28"/>
                      </w:rPr>
                      <w:t>A</w:t>
                    </w:r>
                    <w:r>
                      <w:rPr>
                        <w:rFonts w:ascii="Times New Roman"/>
                      </w:rPr>
                      <w:t xml:space="preserve">TTORNEY AT </w:t>
                    </w:r>
                    <w:r>
                      <w:rPr>
                        <w:rFonts w:ascii="Times New Roman"/>
                        <w:sz w:val="28"/>
                      </w:rPr>
                      <w:t>L</w:t>
                    </w:r>
                    <w:r>
                      <w:rPr>
                        <w:rFonts w:ascii="Times New Roman"/>
                      </w:rPr>
                      <w:t>AW</w:t>
                    </w:r>
                  </w:p>
                </w:txbxContent>
              </v:textbox>
            </v:shape>
            <w10:wrap anchorx="page"/>
          </v:group>
        </w:pict>
      </w:r>
      <w:r>
        <w:pict>
          <v:shape id="_x0000_s1027" type="#_x0000_t202" style="position:absolute;left:0;text-align:left;margin-left:255.95pt;margin-top:146.3pt;width:222pt;height:36.55pt;z-index:1552;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10"/>
                    <w:gridCol w:w="2129"/>
                  </w:tblGrid>
                  <w:tr w:rsidR="00D608AC">
                    <w:trPr>
                      <w:trHeight w:hRule="exact" w:val="180"/>
                    </w:trPr>
                    <w:tc>
                      <w:tcPr>
                        <w:tcW w:w="2310" w:type="dxa"/>
                      </w:tcPr>
                      <w:p w:rsidR="00D608AC" w:rsidRDefault="004A78D3">
                        <w:pPr>
                          <w:pStyle w:val="TableParagraph"/>
                          <w:spacing w:line="178" w:lineRule="exact"/>
                          <w:ind w:left="200"/>
                          <w:jc w:val="left"/>
                          <w:rPr>
                            <w:rFonts w:ascii="Times New Roman"/>
                            <w:b/>
                            <w:sz w:val="16"/>
                          </w:rPr>
                        </w:pPr>
                        <w:r>
                          <w:rPr>
                            <w:rFonts w:ascii="Times New Roman"/>
                            <w:b/>
                            <w:sz w:val="16"/>
                          </w:rPr>
                          <w:t>Crickenberger &amp; Welke</w:t>
                        </w:r>
                      </w:p>
                    </w:tc>
                    <w:tc>
                      <w:tcPr>
                        <w:tcW w:w="2129" w:type="dxa"/>
                      </w:tcPr>
                      <w:p w:rsidR="00D608AC" w:rsidRDefault="004A78D3">
                        <w:pPr>
                          <w:pStyle w:val="TableParagraph"/>
                          <w:spacing w:line="178" w:lineRule="exact"/>
                          <w:ind w:right="202"/>
                          <w:rPr>
                            <w:rFonts w:ascii="Times New Roman"/>
                            <w:b/>
                            <w:sz w:val="16"/>
                          </w:rPr>
                        </w:pPr>
                        <w:r>
                          <w:rPr>
                            <w:rFonts w:ascii="Times New Roman"/>
                            <w:b/>
                            <w:sz w:val="16"/>
                          </w:rPr>
                          <w:t>Area Code: 703</w:t>
                        </w:r>
                      </w:p>
                    </w:tc>
                  </w:tr>
                  <w:tr w:rsidR="00D608AC">
                    <w:trPr>
                      <w:trHeight w:hRule="exact" w:val="184"/>
                    </w:trPr>
                    <w:tc>
                      <w:tcPr>
                        <w:tcW w:w="2310" w:type="dxa"/>
                      </w:tcPr>
                      <w:p w:rsidR="00D608AC" w:rsidRDefault="004A78D3">
                        <w:pPr>
                          <w:pStyle w:val="TableParagraph"/>
                          <w:spacing w:line="180" w:lineRule="exact"/>
                          <w:ind w:left="200"/>
                          <w:jc w:val="left"/>
                          <w:rPr>
                            <w:rFonts w:ascii="Times New Roman"/>
                            <w:b/>
                            <w:sz w:val="16"/>
                          </w:rPr>
                        </w:pPr>
                        <w:r>
                          <w:rPr>
                            <w:rFonts w:ascii="Times New Roman"/>
                            <w:b/>
                            <w:sz w:val="16"/>
                          </w:rPr>
                          <w:t>Fairfax Commons, Suite 71B</w:t>
                        </w:r>
                      </w:p>
                    </w:tc>
                    <w:tc>
                      <w:tcPr>
                        <w:tcW w:w="2129" w:type="dxa"/>
                      </w:tcPr>
                      <w:p w:rsidR="00D608AC" w:rsidRDefault="004A78D3">
                        <w:pPr>
                          <w:pStyle w:val="TableParagraph"/>
                          <w:spacing w:line="180" w:lineRule="exact"/>
                          <w:ind w:right="201"/>
                          <w:rPr>
                            <w:rFonts w:ascii="Times New Roman"/>
                            <w:b/>
                            <w:sz w:val="16"/>
                          </w:rPr>
                        </w:pPr>
                        <w:r>
                          <w:rPr>
                            <w:rFonts w:ascii="Times New Roman"/>
                            <w:b/>
                            <w:sz w:val="16"/>
                          </w:rPr>
                          <w:t>Telephone: 691-8900</w:t>
                        </w:r>
                      </w:p>
                    </w:tc>
                  </w:tr>
                  <w:tr w:rsidR="00D608AC">
                    <w:trPr>
                      <w:trHeight w:hRule="exact" w:val="185"/>
                    </w:trPr>
                    <w:tc>
                      <w:tcPr>
                        <w:tcW w:w="2310" w:type="dxa"/>
                      </w:tcPr>
                      <w:p w:rsidR="00D608AC" w:rsidRDefault="004A78D3">
                        <w:pPr>
                          <w:pStyle w:val="TableParagraph"/>
                          <w:spacing w:line="181" w:lineRule="exact"/>
                          <w:ind w:left="200"/>
                          <w:jc w:val="left"/>
                          <w:rPr>
                            <w:rFonts w:ascii="Times New Roman"/>
                            <w:b/>
                            <w:sz w:val="16"/>
                          </w:rPr>
                        </w:pPr>
                        <w:r>
                          <w:rPr>
                            <w:rFonts w:ascii="Times New Roman"/>
                            <w:b/>
                            <w:sz w:val="16"/>
                          </w:rPr>
                          <w:t>3921 Old Lee Highway</w:t>
                        </w:r>
                      </w:p>
                    </w:tc>
                    <w:tc>
                      <w:tcPr>
                        <w:tcW w:w="2129" w:type="dxa"/>
                      </w:tcPr>
                      <w:p w:rsidR="00D608AC" w:rsidRDefault="004A78D3">
                        <w:pPr>
                          <w:pStyle w:val="TableParagraph"/>
                          <w:spacing w:line="181" w:lineRule="exact"/>
                          <w:ind w:right="201"/>
                          <w:rPr>
                            <w:rFonts w:ascii="Times New Roman"/>
                            <w:b/>
                            <w:sz w:val="16"/>
                          </w:rPr>
                        </w:pPr>
                        <w:r>
                          <w:rPr>
                            <w:rFonts w:ascii="Times New Roman"/>
                            <w:b/>
                            <w:sz w:val="16"/>
                          </w:rPr>
                          <w:t>Fax: 691-1088</w:t>
                        </w:r>
                      </w:p>
                    </w:tc>
                  </w:tr>
                  <w:tr w:rsidR="00D608AC">
                    <w:trPr>
                      <w:trHeight w:hRule="exact" w:val="181"/>
                    </w:trPr>
                    <w:tc>
                      <w:tcPr>
                        <w:tcW w:w="2310" w:type="dxa"/>
                      </w:tcPr>
                      <w:p w:rsidR="00D608AC" w:rsidRDefault="004A78D3">
                        <w:pPr>
                          <w:pStyle w:val="TableParagraph"/>
                          <w:spacing w:line="181" w:lineRule="exact"/>
                          <w:ind w:left="200"/>
                          <w:jc w:val="left"/>
                          <w:rPr>
                            <w:rFonts w:ascii="Times New Roman"/>
                            <w:b/>
                            <w:sz w:val="16"/>
                          </w:rPr>
                        </w:pPr>
                        <w:r>
                          <w:rPr>
                            <w:rFonts w:ascii="Times New Roman"/>
                            <w:b/>
                            <w:sz w:val="16"/>
                          </w:rPr>
                          <w:t>Fairfax, Virginia 22030</w:t>
                        </w:r>
                      </w:p>
                    </w:tc>
                    <w:tc>
                      <w:tcPr>
                        <w:tcW w:w="2129" w:type="dxa"/>
                      </w:tcPr>
                      <w:p w:rsidR="00D608AC" w:rsidRDefault="004A78D3">
                        <w:pPr>
                          <w:pStyle w:val="TableParagraph"/>
                          <w:spacing w:line="181" w:lineRule="exact"/>
                          <w:ind w:right="198"/>
                          <w:rPr>
                            <w:rFonts w:ascii="Times New Roman"/>
                            <w:b/>
                            <w:sz w:val="16"/>
                          </w:rPr>
                        </w:pPr>
                        <w:hyperlink r:id="rId71">
                          <w:r>
                            <w:rPr>
                              <w:rFonts w:ascii="Times New Roman"/>
                              <w:b/>
                              <w:sz w:val="16"/>
                            </w:rPr>
                            <w:t>3921Law@vacoxmail.co</w:t>
                          </w:r>
                        </w:hyperlink>
                        <w:hyperlink r:id="rId72">
                          <w:r>
                            <w:rPr>
                              <w:rFonts w:ascii="Times New Roman"/>
                              <w:b/>
                              <w:sz w:val="16"/>
                            </w:rPr>
                            <w:t>m</w:t>
                          </w:r>
                        </w:hyperlink>
                      </w:p>
                    </w:tc>
                  </w:tr>
                </w:tbl>
                <w:p w:rsidR="00D608AC" w:rsidRDefault="00D608AC">
                  <w:pPr>
                    <w:pStyle w:val="BodyText"/>
                  </w:pPr>
                </w:p>
              </w:txbxContent>
            </v:textbox>
            <w10:wrap anchorx="page"/>
          </v:shape>
        </w:pict>
      </w:r>
      <w:r>
        <w:rPr>
          <w:rFonts w:ascii="Calibri"/>
          <w:sz w:val="16"/>
        </w:rPr>
        <w:t>Musical</w:t>
      </w:r>
      <w:r>
        <w:rPr>
          <w:rFonts w:ascii="Calibri"/>
          <w:spacing w:val="-3"/>
          <w:sz w:val="16"/>
        </w:rPr>
        <w:t xml:space="preserve"> </w:t>
      </w:r>
      <w:r>
        <w:rPr>
          <w:rFonts w:ascii="Calibri"/>
          <w:sz w:val="16"/>
        </w:rPr>
        <w:t>Notes:</w:t>
      </w:r>
      <w:r>
        <w:rPr>
          <w:rFonts w:ascii="Calibri"/>
          <w:sz w:val="16"/>
        </w:rPr>
        <w:tab/>
        <w:t>Olga</w:t>
      </w:r>
      <w:r>
        <w:rPr>
          <w:rFonts w:ascii="Calibri"/>
          <w:spacing w:val="-6"/>
          <w:sz w:val="16"/>
        </w:rPr>
        <w:t xml:space="preserve"> </w:t>
      </w:r>
      <w:r>
        <w:rPr>
          <w:rFonts w:ascii="Calibri"/>
          <w:sz w:val="16"/>
        </w:rPr>
        <w:t>Burns</w:t>
      </w:r>
      <w:r>
        <w:rPr>
          <w:rFonts w:ascii="Calibri"/>
          <w:spacing w:val="-1"/>
          <w:sz w:val="16"/>
        </w:rPr>
        <w:t xml:space="preserve"> </w:t>
      </w:r>
      <w:hyperlink r:id="rId73">
        <w:r>
          <w:rPr>
            <w:rFonts w:ascii="Calibri"/>
            <w:color w:val="0000FF"/>
            <w:spacing w:val="-1"/>
            <w:sz w:val="16"/>
            <w:u w:val="single" w:color="0000FF"/>
          </w:rPr>
          <w:t>rubato12@aol.com</w:t>
        </w:r>
      </w:hyperlink>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rPr>
          <w:rFonts w:ascii="Calibri"/>
          <w:sz w:val="16"/>
        </w:rPr>
      </w:pPr>
    </w:p>
    <w:p w:rsidR="00D608AC" w:rsidRDefault="00D608AC">
      <w:pPr>
        <w:pStyle w:val="BodyText"/>
        <w:spacing w:before="5"/>
        <w:rPr>
          <w:rFonts w:ascii="Calibri"/>
          <w:sz w:val="15"/>
        </w:rPr>
      </w:pPr>
    </w:p>
    <w:p w:rsidR="00D608AC" w:rsidRDefault="004A78D3">
      <w:pPr>
        <w:pStyle w:val="BodyText"/>
        <w:ind w:left="260"/>
        <w:rPr>
          <w:rFonts w:ascii="Times New Roman"/>
        </w:rPr>
      </w:pPr>
      <w:r>
        <w:pict>
          <v:line id="_x0000_s1026" style="position:absolute;left:0;text-align:left;z-index:1432;mso-position-horizontal-relative:page" from="57.7pt,-3.7pt" to="593.6pt,-4.3pt" strokecolor="#497dba">
            <w10:wrap anchorx="page"/>
          </v:line>
        </w:pict>
      </w:r>
      <w:r>
        <w:rPr>
          <w:rFonts w:ascii="Times New Roman"/>
          <w:color w:val="30859C"/>
        </w:rPr>
        <w:t>17</w:t>
      </w:r>
    </w:p>
    <w:sectPr w:rsidR="00D608AC">
      <w:type w:val="continuous"/>
      <w:pgSz w:w="12240" w:h="15840"/>
      <w:pgMar w:top="1500" w:right="260" w:bottom="280" w:left="820" w:header="720" w:footer="720" w:gutter="0"/>
      <w:cols w:num="2" w:space="720" w:equalWidth="0">
        <w:col w:w="3914" w:space="1142"/>
        <w:col w:w="61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8D3" w:rsidRDefault="004A78D3">
      <w:r>
        <w:separator/>
      </w:r>
    </w:p>
  </w:endnote>
  <w:endnote w:type="continuationSeparator" w:id="0">
    <w:p w:rsidR="004A78D3" w:rsidRDefault="004A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swiss"/>
    <w:pitch w:val="variable"/>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AC" w:rsidRDefault="004A78D3">
    <w:pPr>
      <w:pStyle w:val="BodyText"/>
      <w:spacing w:line="14" w:lineRule="auto"/>
      <w:rPr>
        <w:sz w:val="20"/>
      </w:rPr>
    </w:pPr>
    <w:r>
      <w:pict>
        <v:line id="_x0000_s2054" style="position:absolute;z-index:-33424;mso-position-horizontal-relative:page;mso-position-vertical-relative:page" from="75.7pt,724.4pt" to="611.6pt,723.8pt" strokecolor="#497dba">
          <w10:wrap anchorx="page" anchory="page"/>
        </v:line>
      </w:pict>
    </w:r>
    <w:r>
      <w:pict>
        <v:shapetype id="_x0000_t202" coordsize="21600,21600" o:spt="202" path="m,l,21600r21600,l21600,xe">
          <v:stroke joinstyle="miter"/>
          <v:path gradientshapeok="t" o:connecttype="rect"/>
        </v:shapetype>
        <v:shape id="_x0000_s2053" type="#_x0000_t202" style="position:absolute;margin-left:298.05pt;margin-top:727.6pt;width:16pt;height:15.3pt;z-index:-33400;mso-position-horizontal-relative:page;mso-position-vertical-relative:page" filled="f" stroked="f">
          <v:textbox inset="0,0,0,0">
            <w:txbxContent>
              <w:p w:rsidR="00D608AC" w:rsidRDefault="004A78D3">
                <w:pPr>
                  <w:pStyle w:val="BodyText"/>
                  <w:spacing w:before="10"/>
                  <w:ind w:left="40"/>
                  <w:rPr>
                    <w:rFonts w:ascii="Times New Roman"/>
                  </w:rPr>
                </w:pPr>
                <w:r>
                  <w:fldChar w:fldCharType="begin"/>
                </w:r>
                <w:r>
                  <w:rPr>
                    <w:rFonts w:ascii="Times New Roman"/>
                    <w:color w:val="30859C"/>
                  </w:rPr>
                  <w:instrText xml:space="preserve"> PAGE </w:instrText>
                </w:r>
                <w:r>
                  <w:fldChar w:fldCharType="separate"/>
                </w:r>
                <w:r w:rsidR="003E65E6">
                  <w:rPr>
                    <w:rFonts w:ascii="Times New Roman"/>
                    <w:noProof/>
                    <w:color w:val="30859C"/>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AC" w:rsidRDefault="00D608A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AC" w:rsidRDefault="00D608AC">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AC" w:rsidRDefault="004A78D3">
    <w:pPr>
      <w:pStyle w:val="BodyText"/>
      <w:spacing w:line="14" w:lineRule="auto"/>
      <w:rPr>
        <w:sz w:val="20"/>
      </w:rPr>
    </w:pPr>
    <w:r>
      <w:pict>
        <v:line id="_x0000_s2052" style="position:absolute;z-index:-33376;mso-position-horizontal-relative:page;mso-position-vertical-relative:page" from="47.2pt,724.85pt" to="583.1pt,724.25pt" strokecolor="#497dba">
          <w10:wrap anchorx="page" anchory="page"/>
        </v:line>
      </w:pict>
    </w:r>
    <w:r>
      <w:pict>
        <v:shapetype id="_x0000_t202" coordsize="21600,21600" o:spt="202" path="m,l,21600r21600,l21600,xe">
          <v:stroke joinstyle="miter"/>
          <v:path gradientshapeok="t" o:connecttype="rect"/>
        </v:shapetype>
        <v:shape id="_x0000_s2051" type="#_x0000_t202" style="position:absolute;margin-left:304.9pt;margin-top:741.4pt;width:16pt;height:15.3pt;z-index:-33352;mso-position-horizontal-relative:page;mso-position-vertical-relative:page" filled="f" stroked="f">
          <v:textbox inset="0,0,0,0">
            <w:txbxContent>
              <w:p w:rsidR="00D608AC" w:rsidRDefault="004A78D3">
                <w:pPr>
                  <w:pStyle w:val="BodyText"/>
                  <w:spacing w:before="10"/>
                  <w:ind w:left="40"/>
                  <w:rPr>
                    <w:rFonts w:ascii="Times New Roman"/>
                  </w:rPr>
                </w:pPr>
                <w:r>
                  <w:fldChar w:fldCharType="begin"/>
                </w:r>
                <w:r>
                  <w:rPr>
                    <w:rFonts w:ascii="Times New Roman"/>
                  </w:rPr>
                  <w:instrText xml:space="preserve"> PAGE </w:instrText>
                </w:r>
                <w:r>
                  <w:fldChar w:fldCharType="separate"/>
                </w:r>
                <w:r w:rsidR="003E65E6">
                  <w:rPr>
                    <w:rFonts w:ascii="Times New Roman"/>
                    <w:noProof/>
                  </w:rPr>
                  <w:t>14</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AC" w:rsidRDefault="004A78D3">
    <w:pPr>
      <w:pStyle w:val="BodyText"/>
      <w:spacing w:line="14" w:lineRule="auto"/>
      <w:rPr>
        <w:sz w:val="20"/>
      </w:rPr>
    </w:pPr>
    <w:r>
      <w:pict>
        <v:line id="_x0000_s2050" style="position:absolute;z-index:-33328;mso-position-horizontal-relative:page;mso-position-vertical-relative:page" from="47.2pt,724.85pt" to="583.1pt,724.25pt" strokecolor="#497dba">
          <w10:wrap anchorx="page" anchory="page"/>
        </v:line>
      </w:pict>
    </w:r>
    <w:r>
      <w:pict>
        <v:shapetype id="_x0000_t202" coordsize="21600,21600" o:spt="202" path="m,l,21600r21600,l21600,xe">
          <v:stroke joinstyle="miter"/>
          <v:path gradientshapeok="t" o:connecttype="rect"/>
        </v:shapetype>
        <v:shape id="_x0000_s2049" type="#_x0000_t202" style="position:absolute;margin-left:304.9pt;margin-top:741.4pt;width:16pt;height:15.3pt;z-index:-33304;mso-position-horizontal-relative:page;mso-position-vertical-relative:page" filled="f" stroked="f">
          <v:textbox inset="0,0,0,0">
            <w:txbxContent>
              <w:p w:rsidR="00D608AC" w:rsidRDefault="004A78D3">
                <w:pPr>
                  <w:pStyle w:val="BodyText"/>
                  <w:spacing w:before="10"/>
                  <w:ind w:left="40"/>
                  <w:rPr>
                    <w:rFonts w:ascii="Times New Roman"/>
                  </w:rPr>
                </w:pPr>
                <w:r>
                  <w:fldChar w:fldCharType="begin"/>
                </w:r>
                <w:r>
                  <w:rPr>
                    <w:rFonts w:ascii="Times New Roman"/>
                  </w:rPr>
                  <w:instrText xml:space="preserve"> PAGE </w:instrText>
                </w:r>
                <w:r>
                  <w:fldChar w:fldCharType="separate"/>
                </w:r>
                <w:r w:rsidR="003E65E6">
                  <w:rPr>
                    <w:rFonts w:ascii="Times New Roman"/>
                    <w:noProof/>
                  </w:rPr>
                  <w:t>15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AC" w:rsidRDefault="00D608AC">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AC" w:rsidRDefault="00D608A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8D3" w:rsidRDefault="004A78D3">
      <w:r>
        <w:separator/>
      </w:r>
    </w:p>
  </w:footnote>
  <w:footnote w:type="continuationSeparator" w:id="0">
    <w:p w:rsidR="004A78D3" w:rsidRDefault="004A7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AC" w:rsidRDefault="004A78D3">
    <w:pPr>
      <w:pStyle w:val="BodyText"/>
      <w:spacing w:line="14" w:lineRule="auto"/>
      <w:rPr>
        <w:sz w:val="20"/>
      </w:rPr>
    </w:pPr>
    <w:r>
      <w:pict>
        <v:line id="_x0000_s2058" style="position:absolute;z-index:-33520;mso-position-horizontal-relative:page;mso-position-vertical-relative:page" from="65.2pt,60.05pt" to="601.1pt,59.45pt" strokecolor="#497dba">
          <w10:wrap anchorx="page" anchory="page"/>
        </v:line>
      </w:pict>
    </w:r>
    <w:r>
      <w:pict>
        <v:shapetype id="_x0000_t202" coordsize="21600,21600" o:spt="202" path="m,l,21600r21600,l21600,xe">
          <v:stroke joinstyle="miter"/>
          <v:path gradientshapeok="t" o:connecttype="rect"/>
        </v:shapetype>
        <v:shape id="_x0000_s2057" type="#_x0000_t202" style="position:absolute;margin-left:71pt;margin-top:35.2pt;width:170.7pt;height:15.45pt;z-index:-33496;mso-position-horizontal-relative:page;mso-position-vertical-relative:page" filled="f" stroked="f">
          <v:textbox inset="0,0,0,0">
            <w:txbxContent>
              <w:p w:rsidR="00D608AC" w:rsidRDefault="004A78D3">
                <w:pPr>
                  <w:pStyle w:val="BodyText"/>
                  <w:spacing w:before="12"/>
                  <w:ind w:left="20"/>
                  <w:rPr>
                    <w:rFonts w:ascii="Arial"/>
                  </w:rPr>
                </w:pPr>
                <w:r>
                  <w:rPr>
                    <w:rFonts w:ascii="Arial"/>
                    <w:color w:val="17497B"/>
                  </w:rPr>
                  <w:t>AAUW Fairfax City (VA) Branch</w:t>
                </w:r>
              </w:p>
            </w:txbxContent>
          </v:textbox>
          <w10:wrap anchorx="page" anchory="page"/>
        </v:shape>
      </w:pict>
    </w:r>
    <w:r>
      <w:pict>
        <v:shape id="_x0000_s2056" type="#_x0000_t202" style="position:absolute;margin-left:284.05pt;margin-top:35.2pt;width:44pt;height:15.45pt;z-index:-33472;mso-position-horizontal-relative:page;mso-position-vertical-relative:page" filled="f" stroked="f">
          <v:textbox inset="0,0,0,0">
            <w:txbxContent>
              <w:p w:rsidR="00D608AC" w:rsidRDefault="004A78D3">
                <w:pPr>
                  <w:spacing w:before="12"/>
                  <w:ind w:left="20"/>
                  <w:rPr>
                    <w:rFonts w:ascii="Arial"/>
                    <w:b/>
                    <w:sz w:val="24"/>
                  </w:rPr>
                </w:pPr>
                <w:r>
                  <w:rPr>
                    <w:rFonts w:ascii="Arial"/>
                    <w:b/>
                    <w:color w:val="17497B"/>
                    <w:sz w:val="24"/>
                  </w:rPr>
                  <w:t>FOCUS</w:t>
                </w:r>
              </w:p>
            </w:txbxContent>
          </v:textbox>
          <w10:wrap anchorx="page" anchory="page"/>
        </v:shape>
      </w:pict>
    </w:r>
    <w:r>
      <w:pict>
        <v:shape id="_x0000_s2055" type="#_x0000_t202" style="position:absolute;margin-left:450.4pt;margin-top:35.2pt;width:90.7pt;height:15.45pt;z-index:-33448;mso-position-horizontal-relative:page;mso-position-vertical-relative:page" filled="f" stroked="f">
          <v:textbox inset="0,0,0,0">
            <w:txbxContent>
              <w:p w:rsidR="00D608AC" w:rsidRDefault="004A78D3">
                <w:pPr>
                  <w:pStyle w:val="BodyText"/>
                  <w:spacing w:before="12"/>
                  <w:ind w:left="20"/>
                  <w:rPr>
                    <w:rFonts w:ascii="Arial"/>
                  </w:rPr>
                </w:pPr>
                <w:r>
                  <w:rPr>
                    <w:rFonts w:ascii="Arial"/>
                    <w:color w:val="17497B"/>
                  </w:rPr>
                  <w:t>September 2017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AC" w:rsidRDefault="00D608A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AC" w:rsidRDefault="00D608AC">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AC" w:rsidRDefault="00D608A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AC" w:rsidRDefault="00D608A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AC" w:rsidRDefault="00D608A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AC" w:rsidRDefault="00D608A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9131B"/>
    <w:multiLevelType w:val="hybridMultilevel"/>
    <w:tmpl w:val="64A46BD2"/>
    <w:lvl w:ilvl="0" w:tplc="F05447F4">
      <w:numFmt w:val="bullet"/>
      <w:lvlText w:val=""/>
      <w:lvlJc w:val="left"/>
      <w:pPr>
        <w:ind w:left="516" w:hanging="360"/>
      </w:pPr>
      <w:rPr>
        <w:rFonts w:ascii="Symbol" w:eastAsia="Symbol" w:hAnsi="Symbol" w:cs="Symbol" w:hint="default"/>
        <w:w w:val="100"/>
        <w:sz w:val="24"/>
        <w:szCs w:val="24"/>
      </w:rPr>
    </w:lvl>
    <w:lvl w:ilvl="1" w:tplc="BB0A242E">
      <w:numFmt w:val="bullet"/>
      <w:lvlText w:val=""/>
      <w:lvlJc w:val="left"/>
      <w:pPr>
        <w:ind w:left="620" w:hanging="360"/>
      </w:pPr>
      <w:rPr>
        <w:rFonts w:ascii="Symbol" w:eastAsia="Symbol" w:hAnsi="Symbol" w:cs="Symbol" w:hint="default"/>
        <w:w w:val="100"/>
        <w:sz w:val="24"/>
        <w:szCs w:val="24"/>
      </w:rPr>
    </w:lvl>
    <w:lvl w:ilvl="2" w:tplc="4C524EB6">
      <w:numFmt w:val="bullet"/>
      <w:lvlText w:val="•"/>
      <w:lvlJc w:val="left"/>
      <w:pPr>
        <w:ind w:left="445" w:hanging="360"/>
      </w:pPr>
      <w:rPr>
        <w:rFonts w:hint="default"/>
      </w:rPr>
    </w:lvl>
    <w:lvl w:ilvl="3" w:tplc="EFC6FFB4">
      <w:numFmt w:val="bullet"/>
      <w:lvlText w:val="•"/>
      <w:lvlJc w:val="left"/>
      <w:pPr>
        <w:ind w:left="270" w:hanging="360"/>
      </w:pPr>
      <w:rPr>
        <w:rFonts w:hint="default"/>
      </w:rPr>
    </w:lvl>
    <w:lvl w:ilvl="4" w:tplc="31D403F4">
      <w:numFmt w:val="bullet"/>
      <w:lvlText w:val="•"/>
      <w:lvlJc w:val="left"/>
      <w:pPr>
        <w:ind w:left="96" w:hanging="360"/>
      </w:pPr>
      <w:rPr>
        <w:rFonts w:hint="default"/>
      </w:rPr>
    </w:lvl>
    <w:lvl w:ilvl="5" w:tplc="FFF87206">
      <w:numFmt w:val="bullet"/>
      <w:lvlText w:val="•"/>
      <w:lvlJc w:val="left"/>
      <w:pPr>
        <w:ind w:left="-79" w:hanging="360"/>
      </w:pPr>
      <w:rPr>
        <w:rFonts w:hint="default"/>
      </w:rPr>
    </w:lvl>
    <w:lvl w:ilvl="6" w:tplc="DF3475BE">
      <w:numFmt w:val="bullet"/>
      <w:lvlText w:val="•"/>
      <w:lvlJc w:val="left"/>
      <w:pPr>
        <w:ind w:left="-253" w:hanging="360"/>
      </w:pPr>
      <w:rPr>
        <w:rFonts w:hint="default"/>
      </w:rPr>
    </w:lvl>
    <w:lvl w:ilvl="7" w:tplc="6B984866">
      <w:numFmt w:val="bullet"/>
      <w:lvlText w:val="•"/>
      <w:lvlJc w:val="left"/>
      <w:pPr>
        <w:ind w:left="-428" w:hanging="360"/>
      </w:pPr>
      <w:rPr>
        <w:rFonts w:hint="default"/>
      </w:rPr>
    </w:lvl>
    <w:lvl w:ilvl="8" w:tplc="C63C9E22">
      <w:numFmt w:val="bullet"/>
      <w:lvlText w:val="•"/>
      <w:lvlJc w:val="left"/>
      <w:pPr>
        <w:ind w:left="-603" w:hanging="360"/>
      </w:pPr>
      <w:rPr>
        <w:rFonts w:hint="default"/>
      </w:rPr>
    </w:lvl>
  </w:abstractNum>
  <w:abstractNum w:abstractNumId="1" w15:restartNumberingAfterBreak="0">
    <w:nsid w:val="58324A1F"/>
    <w:multiLevelType w:val="hybridMultilevel"/>
    <w:tmpl w:val="79308CEA"/>
    <w:lvl w:ilvl="0" w:tplc="7B92ED40">
      <w:numFmt w:val="bullet"/>
      <w:lvlText w:val=""/>
      <w:lvlJc w:val="left"/>
      <w:pPr>
        <w:ind w:left="711" w:hanging="360"/>
      </w:pPr>
      <w:rPr>
        <w:rFonts w:ascii="Symbol" w:eastAsia="Symbol" w:hAnsi="Symbol" w:cs="Symbol" w:hint="default"/>
        <w:w w:val="100"/>
        <w:sz w:val="24"/>
        <w:szCs w:val="24"/>
      </w:rPr>
    </w:lvl>
    <w:lvl w:ilvl="1" w:tplc="3F945BD0">
      <w:numFmt w:val="bullet"/>
      <w:lvlText w:val="•"/>
      <w:lvlJc w:val="left"/>
      <w:pPr>
        <w:ind w:left="1231" w:hanging="360"/>
      </w:pPr>
      <w:rPr>
        <w:rFonts w:hint="default"/>
      </w:rPr>
    </w:lvl>
    <w:lvl w:ilvl="2" w:tplc="CAC6C5DA">
      <w:numFmt w:val="bullet"/>
      <w:lvlText w:val="•"/>
      <w:lvlJc w:val="left"/>
      <w:pPr>
        <w:ind w:left="1743" w:hanging="360"/>
      </w:pPr>
      <w:rPr>
        <w:rFonts w:hint="default"/>
      </w:rPr>
    </w:lvl>
    <w:lvl w:ilvl="3" w:tplc="CD64F442">
      <w:numFmt w:val="bullet"/>
      <w:lvlText w:val="•"/>
      <w:lvlJc w:val="left"/>
      <w:pPr>
        <w:ind w:left="2255" w:hanging="360"/>
      </w:pPr>
      <w:rPr>
        <w:rFonts w:hint="default"/>
      </w:rPr>
    </w:lvl>
    <w:lvl w:ilvl="4" w:tplc="43E06192">
      <w:numFmt w:val="bullet"/>
      <w:lvlText w:val="•"/>
      <w:lvlJc w:val="left"/>
      <w:pPr>
        <w:ind w:left="2767" w:hanging="360"/>
      </w:pPr>
      <w:rPr>
        <w:rFonts w:hint="default"/>
      </w:rPr>
    </w:lvl>
    <w:lvl w:ilvl="5" w:tplc="BA6C414E">
      <w:numFmt w:val="bullet"/>
      <w:lvlText w:val="•"/>
      <w:lvlJc w:val="left"/>
      <w:pPr>
        <w:ind w:left="3279" w:hanging="360"/>
      </w:pPr>
      <w:rPr>
        <w:rFonts w:hint="default"/>
      </w:rPr>
    </w:lvl>
    <w:lvl w:ilvl="6" w:tplc="9DC2C842">
      <w:numFmt w:val="bullet"/>
      <w:lvlText w:val="•"/>
      <w:lvlJc w:val="left"/>
      <w:pPr>
        <w:ind w:left="3791" w:hanging="360"/>
      </w:pPr>
      <w:rPr>
        <w:rFonts w:hint="default"/>
      </w:rPr>
    </w:lvl>
    <w:lvl w:ilvl="7" w:tplc="0A2EDB30">
      <w:numFmt w:val="bullet"/>
      <w:lvlText w:val="•"/>
      <w:lvlJc w:val="left"/>
      <w:pPr>
        <w:ind w:left="4303" w:hanging="360"/>
      </w:pPr>
      <w:rPr>
        <w:rFonts w:hint="default"/>
      </w:rPr>
    </w:lvl>
    <w:lvl w:ilvl="8" w:tplc="5DA015EC">
      <w:numFmt w:val="bullet"/>
      <w:lvlText w:val="•"/>
      <w:lvlJc w:val="left"/>
      <w:pPr>
        <w:ind w:left="481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608AC"/>
    <w:rsid w:val="003E65E6"/>
    <w:rsid w:val="004A78D3"/>
    <w:rsid w:val="00D6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B4420150-A546-4D15-B801-B7092302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260"/>
      <w:outlineLvl w:val="0"/>
    </w:pPr>
    <w:rPr>
      <w:rFonts w:ascii="Calibri" w:eastAsia="Calibri" w:hAnsi="Calibri" w:cs="Calibri"/>
      <w:b/>
      <w:bCs/>
      <w:sz w:val="32"/>
      <w:szCs w:val="32"/>
    </w:rPr>
  </w:style>
  <w:style w:type="paragraph" w:styleId="Heading2">
    <w:name w:val="heading 2"/>
    <w:basedOn w:val="Normal"/>
    <w:uiPriority w:val="1"/>
    <w:qFormat/>
    <w:pPr>
      <w:spacing w:before="121"/>
      <w:ind w:left="26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auw.org/resource/deeper-in-debt/" TargetMode="External"/><Relationship Id="rId26" Type="http://schemas.openxmlformats.org/officeDocument/2006/relationships/image" Target="media/image11.jpeg"/><Relationship Id="rId39" Type="http://schemas.openxmlformats.org/officeDocument/2006/relationships/hyperlink" Target="mailto:jolegp@msn.com" TargetMode="External"/><Relationship Id="rId21" Type="http://schemas.openxmlformats.org/officeDocument/2006/relationships/hyperlink" Target="http://theater.gmu.edu/affiliates/friends.html" TargetMode="External"/><Relationship Id="rId34" Type="http://schemas.openxmlformats.org/officeDocument/2006/relationships/header" Target="header3.xml"/><Relationship Id="rId42" Type="http://schemas.openxmlformats.org/officeDocument/2006/relationships/hyperlink" Target="http://www.aauw.org/" TargetMode="External"/><Relationship Id="rId47" Type="http://schemas.openxmlformats.org/officeDocument/2006/relationships/image" Target="media/image15.jpeg"/><Relationship Id="rId50" Type="http://schemas.openxmlformats.org/officeDocument/2006/relationships/header" Target="header7.xml"/><Relationship Id="rId55" Type="http://schemas.openxmlformats.org/officeDocument/2006/relationships/hyperlink" Target="mailto:kittysmith@cox.net" TargetMode="External"/><Relationship Id="rId63" Type="http://schemas.openxmlformats.org/officeDocument/2006/relationships/hyperlink" Target="mailto:brbklm5@verizon.net" TargetMode="External"/><Relationship Id="rId68" Type="http://schemas.openxmlformats.org/officeDocument/2006/relationships/hyperlink" Target="mailto:psmiller10847@verizon.net" TargetMode="External"/><Relationship Id="rId7" Type="http://schemas.openxmlformats.org/officeDocument/2006/relationships/image" Target="media/image1.png"/><Relationship Id="rId71" Type="http://schemas.openxmlformats.org/officeDocument/2006/relationships/hyperlink" Target="mailto:3921Law@vacoxmail.co"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image" Target="media/image12.jpeg"/><Relationship Id="rId11" Type="http://schemas.openxmlformats.org/officeDocument/2006/relationships/image" Target="media/image5.png"/><Relationship Id="rId24" Type="http://schemas.openxmlformats.org/officeDocument/2006/relationships/image" Target="media/image9.jpeg"/><Relationship Id="rId32" Type="http://schemas.openxmlformats.org/officeDocument/2006/relationships/hyperlink" Target="mailto:spalomaki@dspalomaki.com" TargetMode="External"/><Relationship Id="rId37" Type="http://schemas.openxmlformats.org/officeDocument/2006/relationships/hyperlink" Target="mailto:gale.rogers63@gmail.com" TargetMode="External"/><Relationship Id="rId40" Type="http://schemas.openxmlformats.org/officeDocument/2006/relationships/header" Target="header4.xml"/><Relationship Id="rId45" Type="http://schemas.openxmlformats.org/officeDocument/2006/relationships/footer" Target="footer5.xml"/><Relationship Id="rId53" Type="http://schemas.openxmlformats.org/officeDocument/2006/relationships/hyperlink" Target="mailto:gale.rogers@denkifuro.com" TargetMode="External"/><Relationship Id="rId58" Type="http://schemas.openxmlformats.org/officeDocument/2006/relationships/hyperlink" Target="mailto:j.joslin3@verizon.net" TargetMode="External"/><Relationship Id="rId66" Type="http://schemas.openxmlformats.org/officeDocument/2006/relationships/hyperlink" Target="mailto:suzanne070946@mac.com"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mango54@yahoo.com" TargetMode="External"/><Relationship Id="rId23" Type="http://schemas.openxmlformats.org/officeDocument/2006/relationships/image" Target="media/image8.jpeg"/><Relationship Id="rId28" Type="http://schemas.openxmlformats.org/officeDocument/2006/relationships/footer" Target="footer2.xml"/><Relationship Id="rId36" Type="http://schemas.openxmlformats.org/officeDocument/2006/relationships/hyperlink" Target="mailto:Kaycorbett1@msn.com" TargetMode="External"/><Relationship Id="rId49" Type="http://schemas.openxmlformats.org/officeDocument/2006/relationships/footer" Target="footer6.xml"/><Relationship Id="rId57" Type="http://schemas.openxmlformats.org/officeDocument/2006/relationships/hyperlink" Target="mailto:anita.light95@gmail.com" TargetMode="External"/><Relationship Id="rId61" Type="http://schemas.openxmlformats.org/officeDocument/2006/relationships/hyperlink" Target="mailto:dandjhumph@aol.com" TargetMode="External"/><Relationship Id="rId10" Type="http://schemas.openxmlformats.org/officeDocument/2006/relationships/image" Target="media/image4.jpeg"/><Relationship Id="rId19" Type="http://schemas.openxmlformats.org/officeDocument/2006/relationships/hyperlink" Target="http://www.aauw.org/resource/deeper-in-debt/" TargetMode="External"/><Relationship Id="rId31" Type="http://schemas.openxmlformats.org/officeDocument/2006/relationships/image" Target="media/image14.jpeg"/><Relationship Id="rId44" Type="http://schemas.openxmlformats.org/officeDocument/2006/relationships/header" Target="header5.xml"/><Relationship Id="rId52" Type="http://schemas.openxmlformats.org/officeDocument/2006/relationships/hyperlink" Target="http://fairfaxcity-va.aauw.net/" TargetMode="External"/><Relationship Id="rId60" Type="http://schemas.openxmlformats.org/officeDocument/2006/relationships/hyperlink" Target="mailto:lvandivere@cox.net" TargetMode="External"/><Relationship Id="rId65" Type="http://schemas.openxmlformats.org/officeDocument/2006/relationships/hyperlink" Target="mailto:suzanne070946@mac.com" TargetMode="External"/><Relationship Id="rId73" Type="http://schemas.openxmlformats.org/officeDocument/2006/relationships/hyperlink" Target="mailto:rubato12@ao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yperlink" Target="http://diningforwomen.org/" TargetMode="External"/><Relationship Id="rId27" Type="http://schemas.openxmlformats.org/officeDocument/2006/relationships/header" Target="header2.xml"/><Relationship Id="rId30" Type="http://schemas.openxmlformats.org/officeDocument/2006/relationships/image" Target="media/image13.jpeg"/><Relationship Id="rId35" Type="http://schemas.openxmlformats.org/officeDocument/2006/relationships/footer" Target="footer3.xml"/><Relationship Id="rId43" Type="http://schemas.openxmlformats.org/officeDocument/2006/relationships/hyperlink" Target="mailto:jdimengo@gmail.com" TargetMode="External"/><Relationship Id="rId48" Type="http://schemas.openxmlformats.org/officeDocument/2006/relationships/header" Target="header6.xml"/><Relationship Id="rId56" Type="http://schemas.openxmlformats.org/officeDocument/2006/relationships/hyperlink" Target="mailto:jdimengo@gmail.com" TargetMode="External"/><Relationship Id="rId64" Type="http://schemas.openxmlformats.org/officeDocument/2006/relationships/image" Target="media/image16.jpeg"/><Relationship Id="rId69" Type="http://schemas.openxmlformats.org/officeDocument/2006/relationships/hyperlink" Target="mailto:kaycorbett1@msn.com" TargetMode="External"/><Relationship Id="rId8" Type="http://schemas.openxmlformats.org/officeDocument/2006/relationships/image" Target="media/image2.png"/><Relationship Id="rId51" Type="http://schemas.openxmlformats.org/officeDocument/2006/relationships/footer" Target="footer7.xml"/><Relationship Id="rId72" Type="http://schemas.openxmlformats.org/officeDocument/2006/relationships/hyperlink" Target="mailto:3921Law@vacoxmail.com" TargetMode="External"/><Relationship Id="rId3" Type="http://schemas.openxmlformats.org/officeDocument/2006/relationships/settings" Target="settings.xml"/><Relationship Id="rId12" Type="http://schemas.openxmlformats.org/officeDocument/2006/relationships/hyperlink" Target="mailto:spalomaki%20@dspalomaki.com" TargetMode="External"/><Relationship Id="rId17" Type="http://schemas.openxmlformats.org/officeDocument/2006/relationships/hyperlink" Target="http://librarycalendar.fairfaxcounty.gov/" TargetMode="External"/><Relationship Id="rId25" Type="http://schemas.openxmlformats.org/officeDocument/2006/relationships/image" Target="media/image10.jpeg"/><Relationship Id="rId33" Type="http://schemas.openxmlformats.org/officeDocument/2006/relationships/hyperlink" Target="mailto:balramprasad@gmail.com" TargetMode="External"/><Relationship Id="rId38" Type="http://schemas.openxmlformats.org/officeDocument/2006/relationships/hyperlink" Target="mailto:rubato12@aol.com" TargetMode="External"/><Relationship Id="rId46" Type="http://schemas.openxmlformats.org/officeDocument/2006/relationships/hyperlink" Target="mailto:j.joslin@verizon.net" TargetMode="External"/><Relationship Id="rId59" Type="http://schemas.openxmlformats.org/officeDocument/2006/relationships/hyperlink" Target="mailto:psmiller10847@verizon.net" TargetMode="External"/><Relationship Id="rId67" Type="http://schemas.openxmlformats.org/officeDocument/2006/relationships/hyperlink" Target="mailto:arnoldjh52@aol.com" TargetMode="External"/><Relationship Id="rId20" Type="http://schemas.openxmlformats.org/officeDocument/2006/relationships/image" Target="media/image7.jpeg"/><Relationship Id="rId41" Type="http://schemas.openxmlformats.org/officeDocument/2006/relationships/footer" Target="footer4.xml"/><Relationship Id="rId54" Type="http://schemas.openxmlformats.org/officeDocument/2006/relationships/hyperlink" Target="mailto:rubato12@aol.com" TargetMode="External"/><Relationship Id="rId62" Type="http://schemas.openxmlformats.org/officeDocument/2006/relationships/hyperlink" Target="mailto:lvandivere@cox.net" TargetMode="External"/><Relationship Id="rId70" Type="http://schemas.openxmlformats.org/officeDocument/2006/relationships/image" Target="media/image17.jpe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5496</Words>
  <Characters>31332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Light, Anita</cp:lastModifiedBy>
  <cp:revision>2</cp:revision>
  <dcterms:created xsi:type="dcterms:W3CDTF">2017-10-13T01:28:00Z</dcterms:created>
  <dcterms:modified xsi:type="dcterms:W3CDTF">2017-10-13T01:28:00Z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Microsoft® Word 2013</vt:lpwstr>
  </property>
  <property fmtid="{D5CDD505-2E9C-101B-9397-08002B2CF9AE}" pid="4" name="LastSaved">
    <vt:filetime>2017-10-12T00:00:00Z</vt:filetime>
  </property>
</Properties>
</file>